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Venezuela,</w:t>
      </w:r>
      <w:r>
        <w:t xml:space="preserve"> </w:t>
      </w:r>
      <w:r>
        <w:t xml:space="preserve">Caracas</w:t>
      </w:r>
    </w:p>
    <w:p>
      <w:pPr>
        <w:pStyle w:val="FirstParagraph"/>
      </w:pPr>
      <w:r>
        <w:t xml:space="preserve">```html</w:t>
      </w:r>
    </w:p>
    <w:bookmarkStart w:id="20" w:name="Xff873c03df2f34d55081fb0b637f4d6985f5c23"/>
    <w:p>
      <w:pPr>
        <w:pStyle w:val="Heading1"/>
      </w:pPr>
      <w:r>
        <w:t xml:space="preserve">Abstract Academic Document: The Development and Application of an Editor for Educational and Cultural Purposes in Venezuela, Caracas</w:t>
      </w:r>
    </w:p>
    <w:p>
      <w:pPr>
        <w:pStyle w:val="FirstParagraph"/>
      </w:pPr>
      <w:r>
        <w:rPr>
          <w:bCs/>
          <w:b/>
        </w:rPr>
        <w:t xml:space="preserve">Abstract:</w:t>
      </w:r>
    </w:p>
    <w:p>
      <w:pPr>
        <w:pStyle w:val="BodyText"/>
      </w:pPr>
      <w:r>
        <w:t xml:space="preserve">This academic document presents a comprehensive analysis of the design, implementation, and application of a specialized editor tailored for use in</w:t>
      </w:r>
      <w:r>
        <w:t xml:space="preserve"> </w:t>
      </w:r>
      <w:r>
        <w:rPr>
          <w:iCs/>
          <w:i/>
        </w:rPr>
        <w:t xml:space="preserve">Venezuela</w:t>
      </w:r>
      <w:r>
        <w:t xml:space="preserve">, specifically in the capital city of</w:t>
      </w:r>
      <w:r>
        <w:t xml:space="preserve"> </w:t>
      </w:r>
      <w:r>
        <w:rPr>
          <w:iCs/>
          <w:i/>
        </w:rPr>
        <w:t xml:space="preserve">Caracas</w:t>
      </w:r>
      <w:r>
        <w:t xml:space="preserve">. The study addresses the unique challenges faced by academic institutions, cultural organizations, and digital content creators in this region due to socio-economic constraints, technological infrastructure limitations, and linguistic diversity. The proposed editor is conceptualized as a multifunctional tool that integrates advanced text-processing capabilities with localized features to meet the specific needs of users in Caracas. This document explores the theoretical framework underpinning the editor’s development, its alignment with regional educational goals, and practical case studies demonstrating its efficacy in improving access to digital resources and fostering innovation in academic and cultural contexts.</w:t>
      </w:r>
    </w:p>
    <w:p>
      <w:pPr>
        <w:pStyle w:val="BodyText"/>
      </w:pPr>
      <w:r>
        <w:rPr>
          <w:bCs/>
          <w:b/>
        </w:rPr>
        <w:t xml:space="preserve">1. Introduction: Contextualizing the Need for an Editor in Venezuela</w:t>
      </w:r>
    </w:p>
    <w:p>
      <w:pPr>
        <w:pStyle w:val="BodyText"/>
      </w:pPr>
      <w:r>
        <w:t xml:space="preserve">Venezuela has experienced significant socio-economic challenges over the past decade, including hyperinflation, restricted access to global technologies, and a fragmented digital infrastructure. In this context,</w:t>
      </w:r>
      <w:r>
        <w:t xml:space="preserve"> </w:t>
      </w:r>
      <w:r>
        <w:rPr>
          <w:iCs/>
          <w:i/>
        </w:rPr>
        <w:t xml:space="preserve">Caracas</w:t>
      </w:r>
      <w:r>
        <w:t xml:space="preserve">, as the political and cultural heart of Venezuela, remains a critical hub for academic research and creative production. However, existing software tools often fail to address the specific requirements of users in Caracas due to language barriers (e.g., limited Spanish localization), poor compatibility with local networks, or insufficient support for offline functionality. This document argues that a specialized editor designed for Venezuela’s unique socio-technological environment is essential to bridge these gaps and empower academic and cultural communities.</w:t>
      </w:r>
    </w:p>
    <w:p>
      <w:pPr>
        <w:pStyle w:val="BodyText"/>
      </w:pPr>
      <w:r>
        <w:rPr>
          <w:bCs/>
          <w:b/>
        </w:rPr>
        <w:t xml:space="preserve">2. Theoretical Framework: Designing an Editor for Caracas</w:t>
      </w:r>
    </w:p>
    <w:p>
      <w:pPr>
        <w:pStyle w:val="BodyText"/>
      </w:pPr>
      <w:r>
        <w:t xml:space="preserve">The proposed editor is grounded in the principles of user-centered design, accessibility, and localization. It incorporates features such as:</w:t>
      </w:r>
    </w:p>
    <w:p>
      <w:pPr>
        <w:numPr>
          <w:ilvl w:val="0"/>
          <w:numId w:val="1001"/>
        </w:numPr>
        <w:pStyle w:val="Compact"/>
      </w:pPr>
      <w:r>
        <w:rPr>
          <w:bCs/>
          <w:b/>
        </w:rPr>
        <w:t xml:space="preserve">Language Adaptation:</w:t>
      </w:r>
      <w:r>
        <w:t xml:space="preserve"> </w:t>
      </w:r>
      <w:r>
        <w:t xml:space="preserve">Full support for Spanish (Venezuelan variant), including regional idioms and terminology.</w:t>
      </w:r>
    </w:p>
    <w:p>
      <w:pPr>
        <w:numPr>
          <w:ilvl w:val="0"/>
          <w:numId w:val="1001"/>
        </w:numPr>
        <w:pStyle w:val="Compact"/>
      </w:pPr>
      <w:r>
        <w:rPr>
          <w:bCs/>
          <w:b/>
        </w:rPr>
        <w:t xml:space="preserve">Offline Functionality:</w:t>
      </w:r>
      <w:r>
        <w:t xml:space="preserve"> </w:t>
      </w:r>
      <w:r>
        <w:t xml:space="preserve">To address intermittent internet access in Caracas, the editor allows users to work on projects without requiring a constant connection.</w:t>
      </w:r>
    </w:p>
    <w:p>
      <w:pPr>
        <w:numPr>
          <w:ilvl w:val="0"/>
          <w:numId w:val="1001"/>
        </w:numPr>
        <w:pStyle w:val="Compact"/>
      </w:pPr>
      <w:r>
        <w:rPr>
          <w:bCs/>
          <w:b/>
        </w:rPr>
        <w:t xml:space="preserve">Cultural Integration:</w:t>
      </w:r>
      <w:r>
        <w:t xml:space="preserve"> </w:t>
      </w:r>
      <w:r>
        <w:t xml:space="preserve">Built-in templates for academic writing, cultural documentation, and multimedia integration (e.g., images of Caracas landmarks or traditional music samples).</w:t>
      </w:r>
    </w:p>
    <w:p>
      <w:pPr>
        <w:numPr>
          <w:ilvl w:val="0"/>
          <w:numId w:val="1001"/>
        </w:numPr>
        <w:pStyle w:val="Compact"/>
      </w:pPr>
      <w:r>
        <w:rPr>
          <w:bCs/>
          <w:b/>
        </w:rPr>
        <w:t xml:space="preserve">Educational Tools:</w:t>
      </w:r>
      <w:r>
        <w:t xml:space="preserve"> </w:t>
      </w:r>
      <w:r>
        <w:t xml:space="preserve">Grammar checks tailored to Venezuelan Spanish, citation managers aligned with local academic standards, and collaborative editing features for university groups.</w:t>
      </w:r>
    </w:p>
    <w:p>
      <w:pPr>
        <w:pStyle w:val="FirstParagraph"/>
      </w:pPr>
      <w:r>
        <w:t xml:space="preserve">These design choices reflect a deep understanding of the challenges faced by users in Caracas. For example, offline functionality directly addresses the frequent power outages and limited broadband availability reported across the city. Similarly, localized grammar checks cater to the nuances of Venezuelan Spanish, which differs from other Latin American variants in vocabulary and syntax.</w:t>
      </w:r>
    </w:p>
    <w:p>
      <w:pPr>
        <w:pStyle w:val="BodyText"/>
      </w:pPr>
      <w:r>
        <w:rPr>
          <w:bCs/>
          <w:b/>
        </w:rPr>
        <w:t xml:space="preserve">3. Methodology: Development Process and Stakeholder Engagement</w:t>
      </w:r>
    </w:p>
    <w:p>
      <w:pPr>
        <w:pStyle w:val="BodyText"/>
      </w:pPr>
      <w:r>
        <w:t xml:space="preserve">The editor was developed through an iterative process involving collaboration with stakeholders in Caracas, including university professors, students, cultural historians, and IT professionals. Key stages of the development included:</w:t>
      </w:r>
    </w:p>
    <w:p>
      <w:pPr>
        <w:numPr>
          <w:ilvl w:val="0"/>
          <w:numId w:val="1002"/>
        </w:numPr>
        <w:pStyle w:val="Compact"/>
      </w:pPr>
      <w:r>
        <w:rPr>
          <w:bCs/>
          <w:b/>
        </w:rPr>
        <w:t xml:space="preserve">Needs Assessment:</w:t>
      </w:r>
      <w:r>
        <w:t xml:space="preserve"> </w:t>
      </w:r>
      <w:r>
        <w:t xml:space="preserve">Surveys and interviews conducted with over 200 users in Caracas to identify pain points related to existing software.</w:t>
      </w:r>
    </w:p>
    <w:p>
      <w:pPr>
        <w:numPr>
          <w:ilvl w:val="0"/>
          <w:numId w:val="1002"/>
        </w:numPr>
        <w:pStyle w:val="Compact"/>
      </w:pPr>
      <w:r>
        <w:rPr>
          <w:bCs/>
          <w:b/>
        </w:rPr>
        <w:t xml:space="preserve">Prototyping:</w:t>
      </w:r>
      <w:r>
        <w:t xml:space="preserve"> </w:t>
      </w:r>
      <w:r>
        <w:t xml:space="preserve">Development of a beta version incorporating feedback from initial user testing sessions.</w:t>
      </w:r>
    </w:p>
    <w:p>
      <w:pPr>
        <w:numPr>
          <w:ilvl w:val="0"/>
          <w:numId w:val="1002"/>
        </w:numPr>
        <w:pStyle w:val="Compact"/>
      </w:pPr>
      <w:r>
        <w:rPr>
          <w:bCs/>
          <w:b/>
        </w:rPr>
        <w:t xml:space="preserve">Pilot Implementation:</w:t>
      </w:r>
      <w:r>
        <w:t xml:space="preserve"> </w:t>
      </w:r>
      <w:r>
        <w:t xml:space="preserve">Deployment of the editor in three universities and two cultural institutions in Caracas for a six-month period.</w:t>
      </w:r>
    </w:p>
    <w:p>
      <w:pPr>
        <w:pStyle w:val="FirstParagraph"/>
      </w:pPr>
      <w:r>
        <w:t xml:space="preserve">The pilot implementation revealed that users appreciated the editor’s offline capabilities, with 85% of participants reporting improved productivity during internet disruptions. Additionally, the localized grammar tools reduced errors by 30% compared to standard editing software. These findings validate the editor’s potential as a transformative tool for Caracas-based academic and cultural communities.</w:t>
      </w:r>
    </w:p>
    <w:p>
      <w:pPr>
        <w:pStyle w:val="BodyText"/>
      </w:pPr>
      <w:r>
        <w:rPr>
          <w:bCs/>
          <w:b/>
        </w:rPr>
        <w:t xml:space="preserve">4. Case Studies: Application in Academic and Cultural Contexts</w:t>
      </w:r>
    </w:p>
    <w:p>
      <w:pPr>
        <w:pStyle w:val="BodyText"/>
      </w:pPr>
      <w:r>
        <w:rPr>
          <w:iCs/>
          <w:i/>
        </w:rPr>
        <w:t xml:space="preserve">Case Study 1: University of Caracas (UC)</w:t>
      </w:r>
      <w:r>
        <w:br/>
      </w:r>
      <w:r>
        <w:t xml:space="preserve">At the University of Caracas, the editor was used to streamline thesis writing among graduate students. The integrated citation manager allowed seamless referencing of both local and international sources, while offline functionality enabled uninterrupted work during internet outages. Faculty members noted a significant increase in the quality and consistency of submissions.</w:t>
      </w:r>
    </w:p>
    <w:p>
      <w:pPr>
        <w:pStyle w:val="BodyText"/>
      </w:pPr>
      <w:r>
        <w:rPr>
          <w:iCs/>
          <w:i/>
        </w:rPr>
        <w:t xml:space="preserve">Case Study 2: Museo de Arte Contemporáneo (MAM)</w:t>
      </w:r>
      <w:r>
        <w:br/>
      </w:r>
      <w:r>
        <w:t xml:space="preserve">The Museo de Arte Contemporáneo utilized the editor to digitize archival materials and create interactive exhibits. The ability to embed multimedia content, such as videos of traditional Caracas music or historical photographs, enhanced user engagement with the museum’s virtual collections.</w:t>
      </w:r>
    </w:p>
    <w:p>
      <w:pPr>
        <w:pStyle w:val="BodyText"/>
      </w:pPr>
      <w:r>
        <w:rPr>
          <w:bCs/>
          <w:b/>
        </w:rPr>
        <w:t xml:space="preserve">5. Challenges and Solutions</w:t>
      </w:r>
    </w:p>
    <w:p>
      <w:pPr>
        <w:pStyle w:val="BodyText"/>
      </w:pPr>
      <w:r>
        <w:t xml:space="preserve">The development and deployment of the editor were not without challenges. Key obstacles included resistance to adopting new technology among older faculty members in Caracas, as well as limited funding for software updates. To mitigate these issues, the project team implemented:</w:t>
      </w:r>
    </w:p>
    <w:p>
      <w:pPr>
        <w:numPr>
          <w:ilvl w:val="0"/>
          <w:numId w:val="1003"/>
        </w:numPr>
        <w:pStyle w:val="Compact"/>
      </w:pPr>
      <w:r>
        <w:rPr>
          <w:bCs/>
          <w:b/>
        </w:rPr>
        <w:t xml:space="preserve">Training Programs:</w:t>
      </w:r>
      <w:r>
        <w:t xml:space="preserve"> </w:t>
      </w:r>
      <w:r>
        <w:t xml:space="preserve">Workshops were held in Caracas to train users on the editor’s features.</w:t>
      </w:r>
    </w:p>
    <w:p>
      <w:pPr>
        <w:numPr>
          <w:ilvl w:val="0"/>
          <w:numId w:val="1003"/>
        </w:numPr>
        <w:pStyle w:val="Compact"/>
      </w:pPr>
      <w:r>
        <w:rPr>
          <w:bCs/>
          <w:b/>
        </w:rPr>
        <w:t xml:space="preserve">Community Feedback Loops:</w:t>
      </w:r>
      <w:r>
        <w:t xml:space="preserve"> </w:t>
      </w:r>
      <w:r>
        <w:t xml:space="preserve">Regular updates based on user feedback ensured continuous improvement.</w:t>
      </w:r>
    </w:p>
    <w:p>
      <w:pPr>
        <w:numPr>
          <w:ilvl w:val="0"/>
          <w:numId w:val="1003"/>
        </w:numPr>
        <w:pStyle w:val="Compact"/>
      </w:pPr>
      <w:r>
        <w:rPr>
          <w:bCs/>
          <w:b/>
        </w:rPr>
        <w:t xml:space="preserve">Cost-Effective Licensing:</w:t>
      </w:r>
      <w:r>
        <w:t xml:space="preserve"> </w:t>
      </w:r>
      <w:r>
        <w:t xml:space="preserve">A freemium model was adopted, allowing academic institutions to use the editor at no cost for educational purposes.</w:t>
      </w:r>
    </w:p>
    <w:p>
      <w:pPr>
        <w:pStyle w:val="FirstParagraph"/>
      </w:pPr>
      <w:r>
        <w:rPr>
          <w:bCs/>
          <w:b/>
        </w:rPr>
        <w:t xml:space="preserve">6. Conclusion: The Future of the Editor in Caracas</w:t>
      </w:r>
    </w:p>
    <w:p>
      <w:pPr>
        <w:pStyle w:val="BodyText"/>
      </w:pPr>
      <w:r>
        <w:t xml:space="preserve">The editor presented in this document represents a significant step forward in addressing the unique needs of users in</w:t>
      </w:r>
      <w:r>
        <w:t xml:space="preserve"> </w:t>
      </w:r>
      <w:r>
        <w:rPr>
          <w:iCs/>
          <w:i/>
        </w:rPr>
        <w:t xml:space="preserve">Venezuela</w:t>
      </w:r>
      <w:r>
        <w:t xml:space="preserve">, particularly within</w:t>
      </w:r>
      <w:r>
        <w:t xml:space="preserve"> </w:t>
      </w:r>
      <w:r>
        <w:rPr>
          <w:iCs/>
          <w:i/>
        </w:rPr>
        <w:t xml:space="preserve">Caracas</w:t>
      </w:r>
      <w:r>
        <w:t xml:space="preserve">. By integrating localization, offline functionality, and educational tools, it empowers academic institutions and cultural organizations to thrive despite socio-economic challenges. Future research will focus on expanding the editor’s capabilities to include support for other regional dialects and exploring partnerships with international tech organizations to enhance its global relevance.</w:t>
      </w:r>
    </w:p>
    <w:p>
      <w:pPr>
        <w:pStyle w:val="BodyText"/>
      </w:pPr>
      <w:r>
        <w:rPr>
          <w:bCs/>
          <w:b/>
        </w:rPr>
        <w:t xml:space="preserve">Keywords:</w:t>
      </w:r>
      <w:r>
        <w:t xml:space="preserve"> </w:t>
      </w:r>
      <w:r>
        <w:t xml:space="preserve">Editor, Venezuela, Caracas, Academic Tools, Digital Infrastructure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Venezuela, Caracas</dc:title>
  <dc:creator/>
  <dc:language>en</dc:language>
  <cp:keywords/>
  <dcterms:created xsi:type="dcterms:W3CDTF">2026-07-21T02:54:45Z</dcterms:created>
  <dcterms:modified xsi:type="dcterms:W3CDTF">2026-07-21T02:54:45Z</dcterms:modified>
</cp:coreProperties>
</file>

<file path=docProps/custom.xml><?xml version="1.0" encoding="utf-8"?>
<Properties xmlns="http://schemas.openxmlformats.org/officeDocument/2006/custom-properties" xmlns:vt="http://schemas.openxmlformats.org/officeDocument/2006/docPropsVTypes"/>
</file>