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An</w:t>
      </w:r>
      <w:r>
        <w:t xml:space="preserve"> </w:t>
      </w:r>
      <w:r>
        <w:t xml:space="preserve">Academic</w:t>
      </w:r>
      <w:r>
        <w:t xml:space="preserve"> </w:t>
      </w:r>
      <w:r>
        <w:t xml:space="preserve">Exploration</w:t>
      </w:r>
    </w:p>
    <w:p>
      <w:pPr>
        <w:pStyle w:val="FirstParagraph"/>
      </w:pPr>
      <w:r>
        <w:t xml:space="preserve">```html</w:t>
      </w:r>
    </w:p>
    <w:bookmarkStart w:id="25" w:name="X7dedfe82b8bd2e31fccccd0ec3a046c2dd5a859"/>
    <w:p>
      <w:pPr>
        <w:pStyle w:val="Heading1"/>
      </w:pPr>
      <w:r>
        <w:t xml:space="preserve">Abstract Academic Document: The Significance of the Editor in Vietnam Ho Chi Minh City</w:t>
      </w:r>
    </w:p>
    <w:p>
      <w:pPr>
        <w:pStyle w:val="FirstParagraph"/>
      </w:pPr>
      <w:r>
        <w:rPr>
          <w:bCs/>
          <w:b/>
        </w:rPr>
        <w:t xml:space="preserve">Abstract:</w:t>
      </w:r>
      <w:r>
        <w:t xml:space="preserve"> </w:t>
      </w:r>
      <w:r>
        <w:t xml:space="preserve">This academic document provides a comprehensive analysis of the role, challenges, and opportunities for an editor operating within the dynamic socio-cultural and economic landscape of Ho Chi Minh City, Vietnam. As one of Southeast Asia's most populous cities and a hub for media production, business innovation, and cultural exchange, Ho Chi Minh City presents unique demands on editors tasked with navigating both local traditions and global trends. The study examines the intersection of editorial practices in this context, emphasizing the critical importance of adapting to linguistic diversity, regulatory frameworks, and technological advancements. Through an interdisciplinary approach drawing on linguistics, media studies, and regional policy analysis, this document argues that the editor must serve as a bridge between Vietnam's rich historical heritage and its aspirations for modernization. The findings underscore how editors in Ho Chi Minh City are pivotal in shaping narratives that resonate with both domestic audiences and international stakeholders.</w:t>
      </w:r>
    </w:p>
    <w:bookmarkStart w:id="20" w:name="X54f06aeba8c259c7ced34f0b20ee3fa2b42f73d"/>
    <w:p>
      <w:pPr>
        <w:pStyle w:val="Heading2"/>
      </w:pPr>
      <w:r>
        <w:t xml:space="preserve">Contextualizing the Editor’s Role in Vietnam Ho Chi Minh City</w:t>
      </w:r>
    </w:p>
    <w:p>
      <w:pPr>
        <w:pStyle w:val="FirstParagraph"/>
      </w:pPr>
      <w:r>
        <w:t xml:space="preserve">Vietnam, particularly Ho Chi Minh City, has emerged as a vital center for media production and academic publishing. As a city with a population exceeding nine million and a rapidly growing economy, it hosts numerous universities, research institutions, and media organizations that rely on skilled editors to ensure clarity, accuracy, and cultural relevance in their outputs. The editor’s role extends beyond mere grammatical correction; it encompasses curating content that aligns with the values of Vietnamese society while adhering to international standards of professionalism. In Ho Chi Minh City, where English is increasingly used in business and academia alongside the national language Vietnamese, editors must navigate linguistic duality, often translating or adapting content for diverse audiences.</w:t>
      </w:r>
    </w:p>
    <w:p>
      <w:pPr>
        <w:pStyle w:val="BodyText"/>
      </w:pPr>
      <w:r>
        <w:t xml:space="preserve">The socio-political environment further complicates editorial work. Vietnam’s legal framework regulates media and academic publishing to ensure alignment with state policies. Editors in Ho Chi Minh City must therefore balance creative freedom with compliance, a task that requires both technical expertise and cultural sensitivity. This dual mandate places editors at the forefront of shaping public discourse, as their decisions influence how information is disseminated to local communities and global audiences.</w:t>
      </w:r>
    </w:p>
    <w:bookmarkEnd w:id="20"/>
    <w:bookmarkStart w:id="21" w:name="X7478101b96a4b58d12eabc30d82ec7c96e6dc72"/>
    <w:p>
      <w:pPr>
        <w:pStyle w:val="Heading2"/>
      </w:pPr>
      <w:r>
        <w:t xml:space="preserve">Key Challenges for Editors in Ho Chi Minh City</w:t>
      </w:r>
    </w:p>
    <w:p>
      <w:pPr>
        <w:pStyle w:val="FirstParagraph"/>
      </w:pPr>
      <w:r>
        <w:t xml:space="preserve">One of the most significant challenges faced by editors in this region is reconciling Vietnam’s traditional values with its progressive urbanization. For instance, topics such as gender equality, environmental sustainability, and political reform are increasingly discussed in academic and media circles but require careful handling to avoid controversy. Editors must ensure that content remains respectful of local customs while promoting inclusive dialogue. Additionally, the rise of digital media has transformed the editorial landscape. In Ho Chi Minh City, where internet penetration exceeds 70%, editors must now contend with the rapid spread of misinformation, necessitating stringent fact-checking and ethical guidelines.</w:t>
      </w:r>
    </w:p>
    <w:p>
      <w:pPr>
        <w:pStyle w:val="BodyText"/>
      </w:pPr>
      <w:r>
        <w:t xml:space="preserve">Another challenge lies in linguistic adaptation. While Vietnamese is the official language, English plays a dominant role in business and higher education. Editors often work on bilingual publications or assist non-native speakers in refining their writing. This demands fluency in both languages and an understanding of the nuances that distinguish formal academic writing from colloquial expressions. Furthermore, the integration of technological tools such as AI-driven editing software has introduced new dimensions to editorial workflows, requiring continuous upskilling to remain competitive.</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Ho Chi Minh City offers unparalleled opportunities for editors to innovate. The city’s status as a cultural melting pot—home to both traditional Vietnamese art forms and modern Western influences—creates a fertile ground for cross-disciplinary projects. For example, editors working on academic journals might collaborate with historians, sociologists, and technologists to produce interdisciplinary research that reflects the city’s evolving identity. Such collaborations not only enhance the quality of publications but also position Ho Chi Minh City as a leader in regional scholarly exchange.</w:t>
      </w:r>
    </w:p>
    <w:p>
      <w:pPr>
        <w:pStyle w:val="BodyText"/>
      </w:pPr>
      <w:r>
        <w:t xml:space="preserve">Moreover, the city’s proximity to global markets has led to increased demand for editors with multilingual skills and knowledge of international publishing standards. This has spurred partnerships between local institutions and foreign publishers, creating pathways for editors to gain exposure to global practices while preserving the integrity of Vietnamese narratives. Initiatives such as language training programs and editorial workshops organized by universities in Ho Chi Minh City further empower professionals to meet these demands.</w:t>
      </w:r>
    </w:p>
    <w:bookmarkEnd w:id="22"/>
    <w:bookmarkStart w:id="23" w:name="X56394bff4ca230a7dfd29e02d5d89a34833c5fd"/>
    <w:p>
      <w:pPr>
        <w:pStyle w:val="Heading2"/>
      </w:pPr>
      <w:r>
        <w:t xml:space="preserve">Implications for Academic Research and Professional Practice</w:t>
      </w:r>
    </w:p>
    <w:p>
      <w:pPr>
        <w:pStyle w:val="FirstParagraph"/>
      </w:pPr>
      <w:r>
        <w:t xml:space="preserve">This document highlights the need for academic research focused on the specific challenges faced by editors in Ho Chi Minh City. By studying the interplay between local culture, regulatory policies, and technological advancements, scholars can develop frameworks that support editorial excellence in this context. Additionally, professional training programs should incorporate case studies from Ho Chi Minh City to equip editors with culturally relevant strategies for content curation.</w:t>
      </w:r>
    </w:p>
    <w:p>
      <w:pPr>
        <w:pStyle w:val="BodyText"/>
      </w:pPr>
      <w:r>
        <w:t xml:space="preserve">For editors themselves, the findings emphasize the importance of cultural competence and adaptability. As Vietnam continues to grow as a global player, editors in Ho Chi Minh City will play a crucial role in ensuring that local voices are heard on an international stage. Their work not only preserves the city’s unique identity but also contributes to its vision of becoming a regional center for innovation and knowledge exchange.</w:t>
      </w:r>
    </w:p>
    <w:bookmarkEnd w:id="23"/>
    <w:bookmarkStart w:id="24" w:name="conclusion"/>
    <w:p>
      <w:pPr>
        <w:pStyle w:val="Heading2"/>
      </w:pPr>
      <w:r>
        <w:t xml:space="preserve">Conclusion</w:t>
      </w:r>
    </w:p>
    <w:p>
      <w:pPr>
        <w:pStyle w:val="FirstParagraph"/>
      </w:pPr>
      <w:r>
        <w:t xml:space="preserve">In conclusion, the editor occupies a central position in the academic and media ecosystems of Vietnam Ho Chi Minh City. By addressing linguistic, cultural, and regulatory complexities, editors shape narratives that reflect both local realities and global aspirations. This document underscores the necessity of recognizing their role as not just content curators but also cultural ambassadors who navigate the delicate balance between tradition and transformation.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an Editor in the Context of Vietnam Ho Chi Minh City: An Academic Exploration</dc:title>
  <dc:creator/>
  <dc:language>en</dc:language>
  <cp:keywords/>
  <dcterms:created xsi:type="dcterms:W3CDTF">2026-07-21T05:50:29Z</dcterms:created>
  <dcterms:modified xsi:type="dcterms:W3CDTF">2026-07-21T05:50:29Z</dcterms:modified>
</cp:coreProperties>
</file>

<file path=docProps/custom.xml><?xml version="1.0" encoding="utf-8"?>
<Properties xmlns="http://schemas.openxmlformats.org/officeDocument/2006/custom-properties" xmlns:vt="http://schemas.openxmlformats.org/officeDocument/2006/docPropsVTypes"/>
</file>