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Algeria’s</w:t>
      </w:r>
      <w:r>
        <w:t xml:space="preserve"> </w:t>
      </w:r>
      <w:r>
        <w:t xml:space="preserve">Educational</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26" w:name="Xfc44aeb8317d7470d27b336a134bf5c3393f25c"/>
    <w:p>
      <w:pPr>
        <w:pStyle w:val="Heading1"/>
      </w:pPr>
      <w:r>
        <w:t xml:space="preserve">Abstract Academic Document: The Role of Education Administrators in Algeria’s Educational Landscape</w:t>
      </w:r>
    </w:p>
    <w:p>
      <w:pPr>
        <w:pStyle w:val="FirstParagraph"/>
      </w:pPr>
      <w:r>
        <w:rPr>
          <w:bCs/>
          <w:b/>
        </w:rPr>
        <w:t xml:space="preserve">Keywords:</w:t>
      </w:r>
      <w:r>
        <w:t xml:space="preserve"> </w:t>
      </w:r>
      <w:r>
        <w:t xml:space="preserve">Abstract academic, Education Administrator, Algeria Algiers.</w:t>
      </w:r>
    </w:p>
    <w:bookmarkStart w:id="20" w:name="introduction"/>
    <w:p>
      <w:pPr>
        <w:pStyle w:val="Heading2"/>
      </w:pPr>
      <w:r>
        <w:t xml:space="preserve">Introduction</w:t>
      </w:r>
    </w:p>
    <w:p>
      <w:pPr>
        <w:pStyle w:val="FirstParagraph"/>
      </w:pPr>
      <w:r>
        <w:t xml:space="preserve">In the context of</w:t>
      </w:r>
      <w:r>
        <w:t xml:space="preserve"> </w:t>
      </w:r>
      <w:r>
        <w:rPr>
          <w:iCs/>
          <w:i/>
        </w:rPr>
        <w:t xml:space="preserve">Algeria Algiers</w:t>
      </w:r>
      <w:r>
        <w:t xml:space="preserve">, the role of an</w:t>
      </w:r>
      <w:r>
        <w:t xml:space="preserve"> </w:t>
      </w:r>
      <w:r>
        <w:rPr>
          <w:iCs/>
          <w:i/>
        </w:rPr>
        <w:t xml:space="preserve">Education Administrator</w:t>
      </w:r>
      <w:r>
        <w:t xml:space="preserve"> </w:t>
      </w:r>
      <w:r>
        <w:t xml:space="preserve">is pivotal to addressing the multifaceted challenges and opportunities within the nation’s educational system. This abstract academic document explores how</w:t>
      </w:r>
      <w:r>
        <w:t xml:space="preserve"> </w:t>
      </w:r>
      <w:r>
        <w:rPr>
          <w:iCs/>
          <w:i/>
        </w:rPr>
        <w:t xml:space="preserve">Education Administrators</w:t>
      </w:r>
      <w:r>
        <w:t xml:space="preserve"> </w:t>
      </w:r>
      <w:r>
        <w:t xml:space="preserve">in Algiers navigate administrative, pedagogical, and socio-cultural dynamics to drive reform and ensure equitable access to quality education. Algeria’s post-independence trajectory has necessitated a reimagining of its educational framework, with</w:t>
      </w:r>
      <w:r>
        <w:t xml:space="preserve"> </w:t>
      </w:r>
      <w:r>
        <w:rPr>
          <w:iCs/>
          <w:i/>
        </w:rPr>
        <w:t xml:space="preserve">Education Administrators</w:t>
      </w:r>
      <w:r>
        <w:t xml:space="preserve"> </w:t>
      </w:r>
      <w:r>
        <w:t xml:space="preserve">serving as critical catalysts for this transformation. The focus on Algiers, as the capital and cultural hub of Algeria, underscores the significance of localized administrative strategies in addressing both systemic and community-specific needs.</w:t>
      </w:r>
    </w:p>
    <w:bookmarkEnd w:id="20"/>
    <w:bookmarkStart w:id="21" w:name="X69865faf272e7de395567f9918797be503fa892"/>
    <w:p>
      <w:pPr>
        <w:pStyle w:val="Heading2"/>
      </w:pPr>
      <w:r>
        <w:t xml:space="preserve">The Evolution of Educational Governance in Algeria</w:t>
      </w:r>
    </w:p>
    <w:p>
      <w:pPr>
        <w:pStyle w:val="FirstParagraph"/>
      </w:pPr>
      <w:r>
        <w:t xml:space="preserve">The educational system in</w:t>
      </w:r>
      <w:r>
        <w:t xml:space="preserve"> </w:t>
      </w:r>
      <w:r>
        <w:rPr>
          <w:iCs/>
          <w:i/>
        </w:rPr>
        <w:t xml:space="preserve">Algeria Algiers</w:t>
      </w:r>
      <w:r>
        <w:t xml:space="preserve"> </w:t>
      </w:r>
      <w:r>
        <w:t xml:space="preserve">has historically been shaped by a blend of French colonial legacies and post-independence reforms. While the 1960s saw a surge in efforts to democratize access to education, recent decades have highlighted persistent challenges such as bureaucratic inefficiencies, resource disparities, and alignment with global educational standards.</w:t>
      </w:r>
      <w:r>
        <w:t xml:space="preserve"> </w:t>
      </w:r>
      <w:r>
        <w:rPr>
          <w:iCs/>
          <w:i/>
        </w:rPr>
        <w:t xml:space="preserve">Education Administrators</w:t>
      </w:r>
      <w:r>
        <w:t xml:space="preserve"> </w:t>
      </w:r>
      <w:r>
        <w:t xml:space="preserve">in this context are tasked with reconciling these legacies while adapting to contemporary demands, including the integration of technology and the promotion of critical thinking.</w:t>
      </w:r>
    </w:p>
    <w:p>
      <w:pPr>
        <w:pStyle w:val="BodyText"/>
      </w:pPr>
      <w:r>
        <w:t xml:space="preserve">In Algiers, where educational institutions are concentrated,</w:t>
      </w:r>
      <w:r>
        <w:t xml:space="preserve"> </w:t>
      </w:r>
      <w:r>
        <w:rPr>
          <w:iCs/>
          <w:i/>
        </w:rPr>
        <w:t xml:space="preserve">Education Administrators</w:t>
      </w:r>
      <w:r>
        <w:t xml:space="preserve"> </w:t>
      </w:r>
      <w:r>
        <w:t xml:space="preserve">must balance national policies with localized needs. For instance, they play a key role in implementing Algeria’s 2015-2030 Education Strategy, which emphasizes literacy rates, vocational training, and inclusive education. Their work involves not only managing school operations but also fostering partnerships with local communities, NGOs, and international organizations to align institutional goals with broader socio-economic objectives.</w:t>
      </w:r>
    </w:p>
    <w:bookmarkEnd w:id="21"/>
    <w:bookmarkStart w:id="22" w:name="X1d4eaf3b20efac33d9665e9060897d0eed1c0bc"/>
    <w:p>
      <w:pPr>
        <w:pStyle w:val="Heading2"/>
      </w:pPr>
      <w:r>
        <w:t xml:space="preserve">Challenges Facing Education Administrators in Algeria Algiers</w:t>
      </w:r>
    </w:p>
    <w:p>
      <w:pPr>
        <w:pStyle w:val="FirstParagraph"/>
      </w:pPr>
      <w:r>
        <w:rPr>
          <w:iCs/>
          <w:i/>
        </w:rPr>
        <w:t xml:space="preserve">Education Administrators</w:t>
      </w:r>
      <w:r>
        <w:t xml:space="preserve"> </w:t>
      </w:r>
      <w:r>
        <w:t xml:space="preserve">in</w:t>
      </w:r>
      <w:r>
        <w:t xml:space="preserve"> </w:t>
      </w:r>
      <w:r>
        <w:rPr>
          <w:iCs/>
          <w:i/>
        </w:rPr>
        <w:t xml:space="preserve">Algeria Algiers</w:t>
      </w:r>
      <w:r>
        <w:t xml:space="preserve"> </w:t>
      </w:r>
      <w:r>
        <w:t xml:space="preserve">encounter unique challenges that test their adaptability and leadership. One significant issue is the centralization of educational governance, which often limits the autonomy of local administrators to innovate or address specific regional needs. For example, while national curricula are standardized, the diverse socio-economic conditions in Algiers—from urban poverty to elite private schools—require nuanced administrative interventions that are difficult to implement under a top-down model.</w:t>
      </w:r>
    </w:p>
    <w:p>
      <w:pPr>
        <w:pStyle w:val="BodyText"/>
      </w:pPr>
      <w:r>
        <w:t xml:space="preserve">Another critical challenge is resource allocation. Despite Algeria’s oil revenues, educational infrastructure in many areas of</w:t>
      </w:r>
      <w:r>
        <w:t xml:space="preserve"> </w:t>
      </w:r>
      <w:r>
        <w:rPr>
          <w:iCs/>
          <w:i/>
        </w:rPr>
        <w:t xml:space="preserve">Algeria Algiers</w:t>
      </w:r>
      <w:r>
        <w:t xml:space="preserve"> </w:t>
      </w:r>
      <w:r>
        <w:t xml:space="preserve">remains underfunded, leading to overcrowded classrooms and outdated teaching materials.</w:t>
      </w:r>
      <w:r>
        <w:t xml:space="preserve"> </w:t>
      </w:r>
      <w:r>
        <w:rPr>
          <w:iCs/>
          <w:i/>
        </w:rPr>
        <w:t xml:space="preserve">Education Administrators</w:t>
      </w:r>
      <w:r>
        <w:t xml:space="preserve"> </w:t>
      </w:r>
      <w:r>
        <w:t xml:space="preserve">must advocate for increased budgets while managing limited resources creatively, such as through public-private partnerships or leveraging community volunteers.</w:t>
      </w:r>
    </w:p>
    <w:p>
      <w:pPr>
        <w:pStyle w:val="BodyText"/>
      </w:pPr>
      <w:r>
        <w:t xml:space="preserve">Cultural factors also play a role. Traditional values in Algeria often prioritize rote learning over inquiry-based methods, creating tension between national educational goals and local expectations.</w:t>
      </w:r>
      <w:r>
        <w:t xml:space="preserve"> </w:t>
      </w:r>
      <w:r>
        <w:rPr>
          <w:iCs/>
          <w:i/>
        </w:rPr>
        <w:t xml:space="preserve">Education Administrators</w:t>
      </w:r>
      <w:r>
        <w:t xml:space="preserve"> </w:t>
      </w:r>
      <w:r>
        <w:t xml:space="preserve">must navigate this by promoting progressive pedagogies while respecting cultural norms, a task requiring both diplomacy and strategic planning.</w:t>
      </w:r>
    </w:p>
    <w:bookmarkEnd w:id="22"/>
    <w:bookmarkStart w:id="23" w:name="Xf2557dfe76e116a0a65a0a79dc60c409597672e"/>
    <w:p>
      <w:pPr>
        <w:pStyle w:val="Heading2"/>
      </w:pPr>
      <w:r>
        <w:t xml:space="preserve">The Strategic Role of Education Administrators in Educational Reform</w:t>
      </w:r>
    </w:p>
    <w:p>
      <w:pPr>
        <w:pStyle w:val="FirstParagraph"/>
      </w:pPr>
      <w:r>
        <w:rPr>
          <w:iCs/>
          <w:i/>
        </w:rPr>
        <w:t xml:space="preserve">Education Administrators</w:t>
      </w:r>
      <w:r>
        <w:t xml:space="preserve"> </w:t>
      </w:r>
      <w:r>
        <w:t xml:space="preserve">in</w:t>
      </w:r>
      <w:r>
        <w:t xml:space="preserve"> </w:t>
      </w:r>
      <w:r>
        <w:rPr>
          <w:iCs/>
          <w:i/>
        </w:rPr>
        <w:t xml:space="preserve">Algeria Algiers</w:t>
      </w:r>
      <w:r>
        <w:t xml:space="preserve"> </w:t>
      </w:r>
      <w:r>
        <w:t xml:space="preserve">are at the forefront of implementing reforms aimed at modernizing the education system. This includes initiatives such as the integration of digital literacy into curricula, teacher training programs aligned with 21st-century skills, and policies to reduce educational disparities. For instance, administrators have spearheaded efforts to expand access to higher education for women and marginalized communities, a critical step toward achieving national equity goals.</w:t>
      </w:r>
    </w:p>
    <w:p>
      <w:pPr>
        <w:pStyle w:val="BodyText"/>
      </w:pPr>
      <w:r>
        <w:t xml:space="preserve">Moreover,</w:t>
      </w:r>
      <w:r>
        <w:t xml:space="preserve"> </w:t>
      </w:r>
      <w:r>
        <w:rPr>
          <w:iCs/>
          <w:i/>
        </w:rPr>
        <w:t xml:space="preserve">Education Administrators</w:t>
      </w:r>
      <w:r>
        <w:t xml:space="preserve"> </w:t>
      </w:r>
      <w:r>
        <w:t xml:space="preserve">in Algiers are pivotal in addressing the challenges of post-pandemic education. The shift to online learning during the COVID-19 crisis exposed gaps in digital infrastructure and teacher preparedness. Administrators have since worked to bridge these gaps through training workshops, infrastructure upgrades, and collaboration with tech companies to provide low-cost devices to students.</w:t>
      </w:r>
    </w:p>
    <w:p>
      <w:pPr>
        <w:pStyle w:val="BodyText"/>
      </w:pPr>
      <w:r>
        <w:t xml:space="preserve">Another key area of focus is student well-being.</w:t>
      </w:r>
      <w:r>
        <w:t xml:space="preserve"> </w:t>
      </w:r>
      <w:r>
        <w:rPr>
          <w:iCs/>
          <w:i/>
        </w:rPr>
        <w:t xml:space="preserve">Education Administrators</w:t>
      </w:r>
      <w:r>
        <w:t xml:space="preserve"> </w:t>
      </w:r>
      <w:r>
        <w:t xml:space="preserve">are increasingly prioritizing mental health support, anti-bullying programs, and inclusive policies for students with disabilities. These initiatives reflect a broader trend in global education toward holistic development, which administrators in</w:t>
      </w:r>
      <w:r>
        <w:t xml:space="preserve"> </w:t>
      </w:r>
      <w:r>
        <w:rPr>
          <w:iCs/>
          <w:i/>
        </w:rPr>
        <w:t xml:space="preserve">Algeria Algiers</w:t>
      </w:r>
      <w:r>
        <w:t xml:space="preserve"> </w:t>
      </w:r>
      <w:r>
        <w:t xml:space="preserve">are adopting while tailoring them to local contexts.</w:t>
      </w:r>
    </w:p>
    <w:bookmarkEnd w:id="23"/>
    <w:bookmarkStart w:id="24" w:name="Xcd995ac179a992c3b7aff85e1623d8d30539e1f"/>
    <w:p>
      <w:pPr>
        <w:pStyle w:val="Heading2"/>
      </w:pPr>
      <w:r>
        <w:t xml:space="preserve">The Importance of Leadership and Collaboration</w:t>
      </w:r>
    </w:p>
    <w:p>
      <w:pPr>
        <w:pStyle w:val="FirstParagraph"/>
      </w:pPr>
      <w:r>
        <w:t xml:space="preserve">Effective leadership is central to the work of</w:t>
      </w:r>
      <w:r>
        <w:t xml:space="preserve"> </w:t>
      </w:r>
      <w:r>
        <w:rPr>
          <w:iCs/>
          <w:i/>
        </w:rPr>
        <w:t xml:space="preserve">Education Administrators</w:t>
      </w:r>
      <w:r>
        <w:t xml:space="preserve">. In</w:t>
      </w:r>
      <w:r>
        <w:t xml:space="preserve"> </w:t>
      </w:r>
      <w:r>
        <w:rPr>
          <w:iCs/>
          <w:i/>
        </w:rPr>
        <w:t xml:space="preserve">Algeria Algiers</w:t>
      </w:r>
      <w:r>
        <w:t xml:space="preserve">, where political and social dynamics are complex, administrators must cultivate strong interpersonal skills to mediate between stakeholders, including teachers, parents, policymakers, and students. This collaborative approach is essential for building trust and ensuring that reforms are both sustainable and culturally resonant.</w:t>
      </w:r>
    </w:p>
    <w:p>
      <w:pPr>
        <w:pStyle w:val="BodyText"/>
      </w:pPr>
      <w:r>
        <w:t xml:space="preserve">For example, administrators in Algiers have initiated community forums to gather input on school policies and curricular changes. These forums not only enhance transparency but also empower local voices in educational decision-making, a practice that aligns with Algeria’s broader democratic aspirations.</w:t>
      </w:r>
    </w:p>
    <w:p>
      <w:pPr>
        <w:pStyle w:val="BodyText"/>
      </w:pPr>
      <w:r>
        <w:t xml:space="preserve">Furthermore,</w:t>
      </w:r>
      <w:r>
        <w:t xml:space="preserve"> </w:t>
      </w:r>
      <w:r>
        <w:rPr>
          <w:iCs/>
          <w:i/>
        </w:rPr>
        <w:t xml:space="preserve">Education Administrators</w:t>
      </w:r>
      <w:r>
        <w:t xml:space="preserve"> </w:t>
      </w:r>
      <w:r>
        <w:t xml:space="preserve">must engage in continuous professional development to stay abreast of global educational trends. This includes participating in international conferences, exchanging best practices with peers from other countries, and adopting evidence-based strategies for school improvement.</w:t>
      </w:r>
    </w:p>
    <w:bookmarkEnd w:id="24"/>
    <w:bookmarkStart w:id="25" w:name="conclusion"/>
    <w:p>
      <w:pPr>
        <w:pStyle w:val="Heading2"/>
      </w:pPr>
      <w:r>
        <w:t xml:space="preserve">Conclusion</w:t>
      </w:r>
    </w:p>
    <w:p>
      <w:pPr>
        <w:pStyle w:val="FirstParagraph"/>
      </w:pPr>
      <w:r>
        <w:t xml:space="preserve">In summary, the role of</w:t>
      </w:r>
      <w:r>
        <w:t xml:space="preserve"> </w:t>
      </w:r>
      <w:r>
        <w:rPr>
          <w:iCs/>
          <w:i/>
        </w:rPr>
        <w:t xml:space="preserve">Education Administrators</w:t>
      </w:r>
      <w:r>
        <w:t xml:space="preserve"> </w:t>
      </w:r>
      <w:r>
        <w:t xml:space="preserve">in</w:t>
      </w:r>
      <w:r>
        <w:t xml:space="preserve"> </w:t>
      </w:r>
      <w:r>
        <w:rPr>
          <w:iCs/>
          <w:i/>
        </w:rPr>
        <w:t xml:space="preserve">Algeria Algiers</w:t>
      </w:r>
      <w:r>
        <w:t xml:space="preserve"> </w:t>
      </w:r>
      <w:r>
        <w:t xml:space="preserve">is both challenging and transformative. As this abstract academic document has demonstrated, their work spans administrative management, pedagogical innovation, and socio-cultural mediation. By addressing systemic challenges through strategic leadership and collaboration with stakeholders,</w:t>
      </w:r>
      <w:r>
        <w:t xml:space="preserve"> </w:t>
      </w:r>
      <w:r>
        <w:rPr>
          <w:iCs/>
          <w:i/>
        </w:rPr>
        <w:t xml:space="preserve">Education Administrators</w:t>
      </w:r>
      <w:r>
        <w:t xml:space="preserve"> </w:t>
      </w:r>
      <w:r>
        <w:t xml:space="preserve">in Algeria are instrumental in shaping an education system that prepares students for the complexities of the 21st century while honoring the nation’s cultural heritage. Their efforts not only influence individual lives but also contribute to Algeria’s long-term socio-economic development, making them indispensable figures in</w:t>
      </w:r>
      <w:r>
        <w:t xml:space="preserve"> </w:t>
      </w:r>
      <w:r>
        <w:rPr>
          <w:iCs/>
          <w:i/>
        </w:rPr>
        <w:t xml:space="preserve">Algeria Algiers</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Education Administrators in Algeria’s Educational Landscape: A Focus on Algiers</dc:title>
  <dc:creator/>
  <dc:language>en</dc:language>
  <cp:keywords/>
  <dcterms:created xsi:type="dcterms:W3CDTF">2026-07-20T00:07:06Z</dcterms:created>
  <dcterms:modified xsi:type="dcterms:W3CDTF">2026-07-20T00:07:06Z</dcterms:modified>
</cp:coreProperties>
</file>

<file path=docProps/custom.xml><?xml version="1.0" encoding="utf-8"?>
<Properties xmlns="http://schemas.openxmlformats.org/officeDocument/2006/custom-properties" xmlns:vt="http://schemas.openxmlformats.org/officeDocument/2006/docPropsVTypes"/>
</file>