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Argentina</w:t>
      </w:r>
      <w:r>
        <w:t xml:space="preserve"> </w:t>
      </w:r>
      <w:r>
        <w:t xml:space="preserve">Córdoba</w:t>
      </w:r>
    </w:p>
    <w:bookmarkStart w:id="27" w:name="Xed3f880bea67b24a99ef1a64f96417c5d760989"/>
    <w:p>
      <w:pPr>
        <w:pStyle w:val="Heading1"/>
      </w:pPr>
      <w:r>
        <w:t xml:space="preserve">Abstract Academic Document on the Role of the Education Administrator in Argentina Córdoba</w:t>
      </w:r>
    </w:p>
    <w:p>
      <w:pPr>
        <w:pStyle w:val="FirstParagraph"/>
      </w:pPr>
      <w:r>
        <w:rPr>
          <w:bCs/>
          <w:b/>
        </w:rPr>
        <w:t xml:space="preserve">Keywords:</w:t>
      </w:r>
      <w:r>
        <w:t xml:space="preserve"> </w:t>
      </w:r>
      <w:r>
        <w:t xml:space="preserve">Abstract academic, Education Administrator, Argentina Córdoba</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in the context of Argentina’s Córdoba Province is critical to shaping the educational landscape in one of South America’s most culturally and academically rich regions. This abstract academic document explores the multifaceted responsibilities, challenges, and strategic importance of</w:t>
      </w:r>
      <w:r>
        <w:t xml:space="preserve"> </w:t>
      </w:r>
      <w:r>
        <w:rPr>
          <w:bCs/>
          <w:b/>
        </w:rPr>
        <w:t xml:space="preserve">Education Administrators</w:t>
      </w:r>
      <w:r>
        <w:t xml:space="preserve"> </w:t>
      </w:r>
      <w:r>
        <w:t xml:space="preserve">within the educational systems of Argentina Córdoba. Given the province’s historical significance as a hub for higher education (home to institutions like Universidad Nacional de Córdoba) and its socio-economic dynamics, this role requires a unique blend of leadership, policy implementation, and community engagement. This document aims to provide an in-depth analysis tailored to the specific needs and challenges faced by</w:t>
      </w:r>
      <w:r>
        <w:t xml:space="preserve"> </w:t>
      </w:r>
      <w:r>
        <w:rPr>
          <w:bCs/>
          <w:b/>
        </w:rPr>
        <w:t xml:space="preserve">Education Administrators</w:t>
      </w:r>
      <w:r>
        <w:t xml:space="preserve"> </w:t>
      </w:r>
      <w:r>
        <w:t xml:space="preserve">in Argentina Córdoba.</w:t>
      </w:r>
    </w:p>
    <w:bookmarkEnd w:id="20"/>
    <w:bookmarkStart w:id="21" w:name="X49e980c7759086996f13214437efe05524f8ada"/>
    <w:p>
      <w:pPr>
        <w:pStyle w:val="Heading2"/>
      </w:pPr>
      <w:r>
        <w:t xml:space="preserve">The Role of the Education Administrator in Argentina Córdoba</w:t>
      </w:r>
    </w:p>
    <w:p>
      <w:pPr>
        <w:pStyle w:val="FirstParagraph"/>
      </w:pPr>
      <w:r>
        <w:t xml:space="preserve">An</w:t>
      </w:r>
      <w:r>
        <w:t xml:space="preserve"> </w:t>
      </w:r>
      <w:r>
        <w:rPr>
          <w:bCs/>
          <w:b/>
        </w:rPr>
        <w:t xml:space="preserve">Education Administrator</w:t>
      </w:r>
      <w:r>
        <w:t xml:space="preserve">, or *Administrador de la Educación* in Spanish, is a pivotal figure within both public and private educational institutions in Argentina. In Córdoba, this role extends beyond traditional school management to include collaboration with provincial and national education authorities, such as the Secretaría de Educación of the Province of Córdoba. The responsibilities of an</w:t>
      </w:r>
      <w:r>
        <w:t xml:space="preserve"> </w:t>
      </w:r>
      <w:r>
        <w:rPr>
          <w:bCs/>
          <w:b/>
        </w:rPr>
        <w:t xml:space="preserve">Education Administrator</w:t>
      </w:r>
      <w:r>
        <w:t xml:space="preserve"> </w:t>
      </w:r>
      <w:r>
        <w:t xml:space="preserve">encompass curriculum planning, resource allocation, staff supervision (including teachers and support personnel), student welfare programs, and compliance with legal educational frameworks.</w:t>
      </w:r>
    </w:p>
    <w:p>
      <w:pPr>
        <w:pStyle w:val="BodyText"/>
      </w:pPr>
      <w:r>
        <w:t xml:space="preserve">In Córdoba, where education is a cornerstone of social mobility and cultural preservation (notably in indigenous communities such as the Quechua-speaking groups in the Sierra de Córdoba),</w:t>
      </w:r>
      <w:r>
        <w:t xml:space="preserve"> </w:t>
      </w:r>
      <w:r>
        <w:rPr>
          <w:bCs/>
          <w:b/>
        </w:rPr>
        <w:t xml:space="preserve">Education Administrators</w:t>
      </w:r>
      <w:r>
        <w:t xml:space="preserve"> </w:t>
      </w:r>
      <w:r>
        <w:t xml:space="preserve">must also address issues of equity, inclusion, and access. This includes initiatives to reduce educational disparities between urban centers like Córdoba City and rural areas, which often face challenges related to infrastructure, funding, and teacher retention.</w:t>
      </w:r>
    </w:p>
    <w:bookmarkEnd w:id="21"/>
    <w:bookmarkStart w:id="22" w:name="X4d1dc1abf29bb0b42f2fdfebab9fb4de0b601d9"/>
    <w:p>
      <w:pPr>
        <w:pStyle w:val="Heading2"/>
      </w:pPr>
      <w:r>
        <w:t xml:space="preserve">Educational Policies in Argentina Córdoba</w:t>
      </w:r>
    </w:p>
    <w:p>
      <w:pPr>
        <w:pStyle w:val="FirstParagraph"/>
      </w:pPr>
      <w:r>
        <w:t xml:space="preserve">The Province of Córdoba has implemented several policies aimed at enhancing the quality of education. These include the *Plan Provincial de Educación 2020-2030*, which emphasizes digital literacy, inclusive education for students with disabilities, and bilingual programs to preserve indigenous languages.</w:t>
      </w:r>
      <w:r>
        <w:t xml:space="preserve"> </w:t>
      </w:r>
      <w:r>
        <w:rPr>
          <w:bCs/>
          <w:b/>
        </w:rPr>
        <w:t xml:space="preserve">Education Administrators</w:t>
      </w:r>
      <w:r>
        <w:t xml:space="preserve"> </w:t>
      </w:r>
      <w:r>
        <w:t xml:space="preserve">play a central role in translating these policies into actionable strategies at the institutional level.</w:t>
      </w:r>
    </w:p>
    <w:p>
      <w:pPr>
        <w:pStyle w:val="BodyText"/>
      </w:pPr>
      <w:r>
        <w:t xml:space="preserve">Federal initiatives such as Argentina’s *National Education Plan* (2023–2030) also impact Córdoba, requiring administrators to align local practices with national goals. For instance, the integration of environmental education into curricula and the promotion of STEM (Science, Technology, Engineering, and Mathematics) education are priorities that require coordinated efforts between provincial officials and</w:t>
      </w:r>
      <w:r>
        <w:t xml:space="preserve"> </w:t>
      </w:r>
      <w:r>
        <w:rPr>
          <w:bCs/>
          <w:b/>
        </w:rPr>
        <w:t xml:space="preserve">Education Administrators</w:t>
      </w:r>
      <w:r>
        <w:t xml:space="preserve">.</w:t>
      </w:r>
    </w:p>
    <w:bookmarkEnd w:id="22"/>
    <w:bookmarkStart w:id="23" w:name="X8a0155a43dc22fed35e55504fba95ba834a6b39"/>
    <w:p>
      <w:pPr>
        <w:pStyle w:val="Heading2"/>
      </w:pPr>
      <w:r>
        <w:t xml:space="preserve">Challenges Faced by Education Administrators in Argentina Córdoba</w:t>
      </w:r>
    </w:p>
    <w:p>
      <w:pPr>
        <w:pStyle w:val="FirstParagraph"/>
      </w:pPr>
      <w:r>
        <w:rPr>
          <w:bCs/>
          <w:b/>
        </w:rPr>
        <w:t xml:space="preserve">Education Administrators</w:t>
      </w:r>
      <w:r>
        <w:t xml:space="preserve"> </w:t>
      </w:r>
      <w:r>
        <w:t xml:space="preserve">in Argentina Córdoba face unique challenges, including limited funding, aging infrastructure, and the need to address socioeconomic disparities. For example, rural schools often lack access to internet connectivity and modern teaching tools, which hinders the implementation of digital education programs. Additionally, the province’s economic instability—exacerbated by inflation and budget cuts—has strained educational resources.</w:t>
      </w:r>
    </w:p>
    <w:p>
      <w:pPr>
        <w:pStyle w:val="BodyText"/>
      </w:pPr>
      <w:r>
        <w:t xml:space="preserve">Another significant challenge is addressing the impact of Argentina’s recent educational reforms on teacher training and student outcomes.</w:t>
      </w:r>
      <w:r>
        <w:t xml:space="preserve"> </w:t>
      </w:r>
      <w:r>
        <w:rPr>
          <w:bCs/>
          <w:b/>
        </w:rPr>
        <w:t xml:space="preserve">Education Administrators</w:t>
      </w:r>
      <w:r>
        <w:t xml:space="preserve"> </w:t>
      </w:r>
      <w:r>
        <w:t xml:space="preserve">must navigate bureaucratic complexities while ensuring that educators receive adequate professional development. Furthermore, they are tasked with fostering community trust, especially in areas where historical neglect has led to skepticism toward public institutions.</w:t>
      </w:r>
    </w:p>
    <w:bookmarkEnd w:id="23"/>
    <w:bookmarkStart w:id="24" w:name="X6869f9daeea214dd69f400a16c8fefa9988fbd7"/>
    <w:p>
      <w:pPr>
        <w:pStyle w:val="Heading2"/>
      </w:pPr>
      <w:r>
        <w:t xml:space="preserve">Case Studies and Initiatives in Argentina Córdoba</w:t>
      </w:r>
    </w:p>
    <w:p>
      <w:pPr>
        <w:pStyle w:val="FirstParagraph"/>
      </w:pPr>
      <w:r>
        <w:t xml:space="preserve">Córdoba provides several examples of successful initiatives led by</w:t>
      </w:r>
      <w:r>
        <w:t xml:space="preserve"> </w:t>
      </w:r>
      <w:r>
        <w:rPr>
          <w:bCs/>
          <w:b/>
        </w:rPr>
        <w:t xml:space="preserve">Education Administrators</w:t>
      </w:r>
      <w:r>
        <w:t xml:space="preserve">. One such case is the *Proyecto Escuela Digital*, a provincial program aimed at equipping schools with technology. Administrators in urban areas like Villa María and Río Cuarto have spearheaded partnerships with private companies to provide affordable devices and internet access to students from low-income families.</w:t>
      </w:r>
    </w:p>
    <w:p>
      <w:pPr>
        <w:pStyle w:val="BodyText"/>
      </w:pPr>
      <w:r>
        <w:t xml:space="preserve">In rural regions,</w:t>
      </w:r>
      <w:r>
        <w:t xml:space="preserve"> </w:t>
      </w:r>
      <w:r>
        <w:rPr>
          <w:bCs/>
          <w:b/>
        </w:rPr>
        <w:t xml:space="preserve">Education Administrators</w:t>
      </w:r>
      <w:r>
        <w:t xml:space="preserve"> </w:t>
      </w:r>
      <w:r>
        <w:t xml:space="preserve">have implemented *Escuelas Nuevas*, a model that emphasizes student-centered learning and teacher autonomy. These schools, supported by the provincial government, demonstrate how innovative leadership can transform educational outcomes despite resource constraints.</w:t>
      </w:r>
    </w:p>
    <w:bookmarkEnd w:id="24"/>
    <w:bookmarkStart w:id="25" w:name="X053ee3b248ca3533d156d63cb8fe391b7a96e22"/>
    <w:p>
      <w:pPr>
        <w:pStyle w:val="Heading2"/>
      </w:pPr>
      <w:r>
        <w:t xml:space="preserve">Strategies for Effective Administration in Argentina Córdoba</w:t>
      </w:r>
    </w:p>
    <w:p>
      <w:pPr>
        <w:pStyle w:val="FirstParagraph"/>
      </w:pPr>
      <w:r>
        <w:t xml:space="preserve">To thrive in this dynamic environment,</w:t>
      </w:r>
      <w:r>
        <w:t xml:space="preserve"> </w:t>
      </w:r>
      <w:r>
        <w:rPr>
          <w:bCs/>
          <w:b/>
        </w:rPr>
        <w:t xml:space="preserve">Education Administrators</w:t>
      </w:r>
      <w:r>
        <w:t xml:space="preserve"> </w:t>
      </w:r>
      <w:r>
        <w:t xml:space="preserve">must adopt strategies that prioritize collaboration, adaptability, and community involvement. Key approaches include:</w:t>
      </w:r>
    </w:p>
    <w:p>
      <w:pPr>
        <w:numPr>
          <w:ilvl w:val="0"/>
          <w:numId w:val="1001"/>
        </w:numPr>
        <w:pStyle w:val="Compact"/>
      </w:pPr>
      <w:r>
        <w:rPr>
          <w:bCs/>
          <w:b/>
        </w:rPr>
        <w:t xml:space="preserve">Pedagogical Leadership:</w:t>
      </w:r>
      <w:r>
        <w:t xml:space="preserve"> </w:t>
      </w:r>
      <w:r>
        <w:t xml:space="preserve">Encouraging continuous teacher training and fostering a culture of innovation in classrooms.</w:t>
      </w:r>
    </w:p>
    <w:p>
      <w:pPr>
        <w:numPr>
          <w:ilvl w:val="0"/>
          <w:numId w:val="1001"/>
        </w:numPr>
        <w:pStyle w:val="Compact"/>
      </w:pPr>
      <w:r>
        <w:rPr>
          <w:bCs/>
          <w:b/>
        </w:rPr>
        <w:t xml:space="preserve">Data-Driven Decision-Making:</w:t>
      </w:r>
      <w:r>
        <w:t xml:space="preserve"> </w:t>
      </w:r>
      <w:r>
        <w:t xml:space="preserve">Utilizing performance metrics to identify gaps in student achievement and allocate resources effectively.</w:t>
      </w:r>
    </w:p>
    <w:p>
      <w:pPr>
        <w:numPr>
          <w:ilvl w:val="0"/>
          <w:numId w:val="1001"/>
        </w:numPr>
        <w:pStyle w:val="Compact"/>
      </w:pPr>
      <w:r>
        <w:rPr>
          <w:bCs/>
          <w:b/>
        </w:rPr>
        <w:t xml:space="preserve">Cross-Sector Partnerships:</w:t>
      </w:r>
      <w:r>
        <w:t xml:space="preserve"> </w:t>
      </w:r>
      <w:r>
        <w:t xml:space="preserve">Collaborating with NGOs, local governments, and private enterprises to secure funding and expertise for educational projects.</w:t>
      </w:r>
    </w:p>
    <w:p>
      <w:pPr>
        <w:pStyle w:val="FirstParagraph"/>
      </w:pPr>
      <w:r>
        <w:t xml:space="preserve">In addition, administrators must advocate for policies that address systemic issues such as poverty and inequality. This requires a balance between bureaucratic compliance and grassroots engagement to ensure that educational reforms resonate with the diverse populations of Córdoba.</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Education Administrator</w:t>
      </w:r>
      <w:r>
        <w:t xml:space="preserve"> </w:t>
      </w:r>
      <w:r>
        <w:t xml:space="preserve">in Argentina Córdoba is both complex and vital. As a bridge between national education policies, local needs, and community expectations, these professionals are instrumental in shaping a more equitable and effective educational system. By addressing challenges through innovation, collaboration, and leadership,</w:t>
      </w:r>
      <w:r>
        <w:t xml:space="preserve"> </w:t>
      </w:r>
      <w:r>
        <w:rPr>
          <w:bCs/>
          <w:b/>
        </w:rPr>
        <w:t xml:space="preserve">Education Administrators</w:t>
      </w:r>
      <w:r>
        <w:t xml:space="preserve"> </w:t>
      </w:r>
      <w:r>
        <w:t xml:space="preserve">can ensure that Córdoba continues to be a leader in educational excellence across Argentina.</w:t>
      </w:r>
    </w:p>
    <w:p>
      <w:pPr>
        <w:pStyle w:val="BodyText"/>
      </w:pPr>
      <w:r>
        <w:t xml:space="preserve">This</w:t>
      </w:r>
      <w:r>
        <w:t xml:space="preserve"> </w:t>
      </w:r>
      <w:r>
        <w:rPr>
          <w:bCs/>
          <w:b/>
        </w:rPr>
        <w:t xml:space="preserve">abstract academic</w:t>
      </w:r>
      <w:r>
        <w:t xml:space="preserve"> </w:t>
      </w:r>
      <w:r>
        <w:t xml:space="preserve">document underscores the necessity of recognizing the unique contributions of</w:t>
      </w:r>
      <w:r>
        <w:t xml:space="preserve"> </w:t>
      </w:r>
      <w:r>
        <w:rPr>
          <w:bCs/>
          <w:b/>
        </w:rPr>
        <w:t xml:space="preserve">Education Administrators</w:t>
      </w:r>
      <w:r>
        <w:t xml:space="preserve"> </w:t>
      </w:r>
      <w:r>
        <w:t xml:space="preserve">in Argentina Córdoba. Their work not only influences individual student outcomes but also contributes to the broader socio-economic development of the province, making them a cornerstone of educational progress in this vibrant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Argentina Córdoba</dc:title>
  <dc:creator/>
  <cp:keywords/>
  <dcterms:created xsi:type="dcterms:W3CDTF">2026-07-23T06:46:55Z</dcterms:created>
  <dcterms:modified xsi:type="dcterms:W3CDTF">2026-07-23T06:46:55Z</dcterms:modified>
</cp:coreProperties>
</file>

<file path=docProps/custom.xml><?xml version="1.0" encoding="utf-8"?>
<Properties xmlns="http://schemas.openxmlformats.org/officeDocument/2006/custom-properties" xmlns:vt="http://schemas.openxmlformats.org/officeDocument/2006/docPropsVTypes"/>
</file>