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Montreal</w:t>
      </w:r>
    </w:p>
    <w:bookmarkStart w:id="20" w:name="X1b178eee6e0c34f26d8a39e0198c0f79eb90c4c"/>
    <w:p>
      <w:pPr>
        <w:pStyle w:val="Heading1"/>
      </w:pPr>
      <w:r>
        <w:t xml:space="preserve">Abstract Academic Document on the Role of Education Administrators in Canada Montreal</w:t>
      </w:r>
    </w:p>
    <w:p>
      <w:pPr>
        <w:pStyle w:val="FirstParagraph"/>
      </w:pPr>
      <w:r>
        <w:rPr>
          <w:bCs/>
          <w:b/>
        </w:rPr>
        <w:t xml:space="preserve">Abstract:</w:t>
      </w:r>
    </w:p>
    <w:p>
      <w:pPr>
        <w:pStyle w:val="BodyText"/>
      </w:pPr>
      <w:r>
        <w:t xml:space="preserve">In the context of Canada’s dynamic educational landscape, the role of an</w:t>
      </w:r>
      <w:r>
        <w:t xml:space="preserve"> </w:t>
      </w:r>
      <w:r>
        <w:rPr>
          <w:bCs/>
          <w:b/>
        </w:rPr>
        <w:t xml:space="preserve">Education Administrator</w:t>
      </w:r>
      <w:r>
        <w:t xml:space="preserve"> </w:t>
      </w:r>
      <w:r>
        <w:t xml:space="preserve">is pivotal in shaping policies, fostering inclusive environments, and ensuring equitable access to quality education. This academic abstract explores the multifaceted responsibilities of</w:t>
      </w:r>
      <w:r>
        <w:t xml:space="preserve"> </w:t>
      </w:r>
      <w:r>
        <w:rPr>
          <w:bCs/>
          <w:b/>
        </w:rPr>
        <w:t xml:space="preserve">Education Administrators</w:t>
      </w:r>
      <w:r>
        <w:t xml:space="preserve"> </w:t>
      </w:r>
      <w:r>
        <w:t xml:space="preserve">within the unique socio-cultural and institutional framework of</w:t>
      </w:r>
      <w:r>
        <w:t xml:space="preserve"> </w:t>
      </w:r>
      <w:r>
        <w:rPr>
          <w:bCs/>
          <w:b/>
        </w:rPr>
        <w:t xml:space="preserve">Canada Montreal</w:t>
      </w:r>
      <w:r>
        <w:t xml:space="preserve">, a city renowned for its bilingualism, multicultural diversity, and progressive educational reforms. By examining the challenges, strategies, and contributions of education administrators in this region, this document highlights their critical role in addressing systemic inequalities while aligning with provincial educational goals.</w:t>
      </w:r>
    </w:p>
    <w:p>
      <w:pPr>
        <w:pStyle w:val="BodyText"/>
      </w:pPr>
      <w:r>
        <w:t xml:space="preserve">The field of education administration encompasses leadership roles such as principals, superintendents, curriculum developers, and policy advisors. In</w:t>
      </w:r>
      <w:r>
        <w:t xml:space="preserve"> </w:t>
      </w:r>
      <w:r>
        <w:rPr>
          <w:bCs/>
          <w:b/>
        </w:rPr>
        <w:t xml:space="preserve">Canada Montreal</w:t>
      </w:r>
      <w:r>
        <w:t xml:space="preserve">, these professionals operate within the dual jurisdiction of English- and French-language school boards (English Montreal School Board [EMSB] and Conseil des écoles catholiques de langue française [CECFL], among others). This bilingual environment necessitates that</w:t>
      </w:r>
      <w:r>
        <w:t xml:space="preserve"> </w:t>
      </w:r>
      <w:r>
        <w:rPr>
          <w:bCs/>
          <w:b/>
        </w:rPr>
        <w:t xml:space="preserve">Education Administrators</w:t>
      </w:r>
      <w:r>
        <w:t xml:space="preserve"> </w:t>
      </w:r>
      <w:r>
        <w:t xml:space="preserve">navigate complex cultural dynamics, linguistic inclusivity, and institutional diversity to cater to a student population reflecting over 100 languages. The abstract underscores how administrators in Montreal must balance provincial mandates—such as those outlined in the</w:t>
      </w:r>
      <w:r>
        <w:t xml:space="preserve"> </w:t>
      </w:r>
      <w:r>
        <w:rPr>
          <w:iCs/>
          <w:i/>
        </w:rPr>
        <w:t xml:space="preserve">Ministère de l'Éducation et de l'Enseignement supérieur</w:t>
      </w:r>
      <w:r>
        <w:t xml:space="preserve"> </w:t>
      </w:r>
      <w:r>
        <w:t xml:space="preserve">(MEES)—with the local demands of a rapidly evolving urban community.</w:t>
      </w:r>
    </w:p>
    <w:p>
      <w:pPr>
        <w:pStyle w:val="BodyText"/>
      </w:pPr>
      <w:r>
        <w:t xml:space="preserve">The responsibilities of an</w:t>
      </w:r>
      <w:r>
        <w:t xml:space="preserve"> </w:t>
      </w:r>
      <w:r>
        <w:rPr>
          <w:bCs/>
          <w:b/>
        </w:rPr>
        <w:t xml:space="preserve">Education Administrator</w:t>
      </w:r>
      <w:r>
        <w:t xml:space="preserve"> </w:t>
      </w:r>
      <w:r>
        <w:t xml:space="preserve">in Montreal extend beyond traditional leadership roles. They are tasked with implementing provincial curricula, managing school budgets, overseeing staff development, and ensuring compliance with accessibility standards. Notably, administrators in this region must also address the unique challenges posed by Montreal’s demographic makeup. For instance, the city’s high proportion of immigrant families and refugee students requires tailored approaches to language acquisition support (e.g., French immersion programs for English-speaking newcomers) and culturally responsive pedagogy. Moreover, the integration of technology in education—amplified by recent global events such as the pandemic—has demanded that administrators lead digital transformation initiatives while addressing disparities in access to resources among socio-economically disadvantaged students.</w:t>
      </w:r>
    </w:p>
    <w:p>
      <w:pPr>
        <w:pStyle w:val="BodyText"/>
      </w:pPr>
      <w:r>
        <w:t xml:space="preserve">The academic discourse on education administration emphasizes leadership as a transformative force. In Montreal, this is evident in the efforts of</w:t>
      </w:r>
      <w:r>
        <w:t xml:space="preserve"> </w:t>
      </w:r>
      <w:r>
        <w:rPr>
          <w:bCs/>
          <w:b/>
        </w:rPr>
        <w:t xml:space="preserve">Education Administrators</w:t>
      </w:r>
      <w:r>
        <w:t xml:space="preserve"> </w:t>
      </w:r>
      <w:r>
        <w:t xml:space="preserve">to foster inclusive school climates. Research conducted by institutions such as the</w:t>
      </w:r>
      <w:r>
        <w:t xml:space="preserve"> </w:t>
      </w:r>
      <w:r>
        <w:rPr>
          <w:iCs/>
          <w:i/>
        </w:rPr>
        <w:t xml:space="preserve">Centre de recherche sur l’éducation et les savoirs</w:t>
      </w:r>
      <w:r>
        <w:t xml:space="preserve"> </w:t>
      </w:r>
      <w:r>
        <w:t xml:space="preserve">(CREA) at the Université du Québec à Montréal (UQAM) highlights how administrators leverage community partnerships, anti-racist policies, and student wellness programs to mitigate systemic barriers. For example, initiatives like the</w:t>
      </w:r>
      <w:r>
        <w:t xml:space="preserve"> </w:t>
      </w:r>
      <w:r>
        <w:rPr>
          <w:iCs/>
          <w:i/>
        </w:rPr>
        <w:t xml:space="preserve">Montreal Equity in Education Project</w:t>
      </w:r>
      <w:r>
        <w:t xml:space="preserve">, spearheaded by local school boards and supported by university research teams, exemplify collaborative efforts to address overrepresentation of marginalized groups in special education programs. Administrators play a central role in championing such initiatives while advocating for policy changes at the provincial level.</w:t>
      </w:r>
    </w:p>
    <w:p>
      <w:pPr>
        <w:pStyle w:val="BodyText"/>
      </w:pPr>
      <w:r>
        <w:t xml:space="preserve">A critical aspect of</w:t>
      </w:r>
      <w:r>
        <w:t xml:space="preserve"> </w:t>
      </w:r>
      <w:r>
        <w:rPr>
          <w:bCs/>
          <w:b/>
        </w:rPr>
        <w:t xml:space="preserve">Education Administrator</w:t>
      </w:r>
      <w:r>
        <w:t xml:space="preserve"> </w:t>
      </w:r>
      <w:r>
        <w:t xml:space="preserve">work in Montreal is the negotiation between centralized governance and localized decision-making. The Quebec government’s authority over education means that administrators must align their strategies with provincial priorities, such as the</w:t>
      </w:r>
      <w:r>
        <w:t xml:space="preserve"> </w:t>
      </w:r>
      <w:r>
        <w:rPr>
          <w:iCs/>
          <w:i/>
        </w:rPr>
        <w:t xml:space="preserve">Plan d’action pour l’éducation 2020–2025</w:t>
      </w:r>
      <w:r>
        <w:t xml:space="preserve">, which emphasizes early childhood development, STEM education, and climate literacy. However, Montreal’s unique cultural context—where English and French-speaking communities often have divergent educational needs—requires administrators to act as mediators between policy directives and community expectations. This duality is particularly pronounced in areas like curriculum design, where the integration of Indigenous knowledge into school programs must be balanced with the linguistic and cultural preferences of diverse stakeholders.</w:t>
      </w:r>
    </w:p>
    <w:p>
      <w:pPr>
        <w:pStyle w:val="BodyText"/>
      </w:pPr>
      <w:r>
        <w:t xml:space="preserve">The abstract also examines the professional development challenges faced by</w:t>
      </w:r>
      <w:r>
        <w:t xml:space="preserve"> </w:t>
      </w:r>
      <w:r>
        <w:rPr>
          <w:bCs/>
          <w:b/>
        </w:rPr>
        <w:t xml:space="preserve">Education Administrators</w:t>
      </w:r>
      <w:r>
        <w:t xml:space="preserve"> </w:t>
      </w:r>
      <w:r>
        <w:t xml:space="preserve">in Montreal. Continuous training in leadership, conflict resolution, and trauma-informed practices is essential given the city’s socio-economic disparities and rising mental health concerns among students. Institutions such as</w:t>
      </w:r>
      <w:r>
        <w:t xml:space="preserve"> </w:t>
      </w:r>
      <w:r>
        <w:rPr>
          <w:iCs/>
          <w:i/>
        </w:rPr>
        <w:t xml:space="preserve">L’Institut de la statistique du Québec</w:t>
      </w:r>
      <w:r>
        <w:t xml:space="preserve"> </w:t>
      </w:r>
      <w:r>
        <w:t xml:space="preserve">report that Montreal’s schools have higher rates of poverty-related stressors compared to other Canadian regions. Administrators must therefore prioritize staff well-being, resource allocation for at-risk students, and community engagement to build resilience within their institutions.</w:t>
      </w:r>
    </w:p>
    <w:p>
      <w:pPr>
        <w:pStyle w:val="BodyText"/>
      </w:pPr>
      <w:r>
        <w:t xml:space="preserve">Educational research further underscores the importance of</w:t>
      </w:r>
      <w:r>
        <w:t xml:space="preserve"> </w:t>
      </w:r>
      <w:r>
        <w:rPr>
          <w:bCs/>
          <w:b/>
        </w:rPr>
        <w:t xml:space="preserve">Education Administrators</w:t>
      </w:r>
      <w:r>
        <w:t xml:space="preserve"> </w:t>
      </w:r>
      <w:r>
        <w:t xml:space="preserve">in driving innovation. Montreal’s universities and research centers—such as McGill University’s Faculty of Education and Concordia University’s Centre for Educational Research—often collaborate with school boards to pilot new pedagogical approaches. For instance, administrators have been instrumental in adopting competency-based education models, which align with both provincial goals and the needs of a diverse student body. Additionally, their role in fostering partnerships with local businesses and non-profits has enabled vocational training programs that enhance post-secondary outcomes for students from underrepresented communities.</w:t>
      </w:r>
    </w:p>
    <w:p>
      <w:pPr>
        <w:pStyle w:val="BodyText"/>
      </w:pPr>
      <w:r>
        <w:t xml:space="preserve">In conclusion, the</w:t>
      </w:r>
      <w:r>
        <w:t xml:space="preserve"> </w:t>
      </w:r>
      <w:r>
        <w:rPr>
          <w:bCs/>
          <w:b/>
        </w:rPr>
        <w:t xml:space="preserve">Education Administrator</w:t>
      </w:r>
      <w:r>
        <w:t xml:space="preserve"> </w:t>
      </w:r>
      <w:r>
        <w:t xml:space="preserve">in</w:t>
      </w:r>
      <w:r>
        <w:t xml:space="preserve"> </w:t>
      </w:r>
      <w:r>
        <w:rPr>
          <w:bCs/>
          <w:b/>
        </w:rPr>
        <w:t xml:space="preserve">Canada Montreal</w:t>
      </w:r>
      <w:r>
        <w:t xml:space="preserve"> </w:t>
      </w:r>
      <w:r>
        <w:t xml:space="preserve">operates within a complex interplay of cultural, linguistic, and institutional factors. Their leadership is essential to navigating provincial policies while addressing the specific challenges of an urban multicultural environment. By prioritizing equity, innovation, and community collaboration, these administrators not only shape individual student trajectories but also contribute to the broader goal of building an inclusive society. Future research should continue to explore how</w:t>
      </w:r>
      <w:r>
        <w:t xml:space="preserve"> </w:t>
      </w:r>
      <w:r>
        <w:rPr>
          <w:bCs/>
          <w:b/>
        </w:rPr>
        <w:t xml:space="preserve">Education Administrators</w:t>
      </w:r>
      <w:r>
        <w:t xml:space="preserve"> </w:t>
      </w:r>
      <w:r>
        <w:t xml:space="preserve">in Montreal can leverage their unique position to advocate for systemic change and ensure that all students—regardless of background—have access to a transformative education.</w:t>
      </w:r>
    </w:p>
    <w:p>
      <w:pPr>
        <w:pStyle w:val="BodyText"/>
      </w:pPr>
      <w:r>
        <w:rPr>
          <w:bCs/>
          <w:b/>
        </w:rPr>
        <w:t xml:space="preserve">Keywords:</w:t>
      </w:r>
      <w:r>
        <w:t xml:space="preserve"> </w:t>
      </w:r>
      <w:r>
        <w:t xml:space="preserve">Abstract academic, Education Administrator, Canada Montreal, educational leadership, bilingual education, equity in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Canada Montreal</dc:title>
  <dc:creator/>
  <cp:keywords/>
  <dcterms:created xsi:type="dcterms:W3CDTF">2026-07-20T05:52:39Z</dcterms:created>
  <dcterms:modified xsi:type="dcterms:W3CDTF">2026-07-20T05:52:39Z</dcterms:modified>
</cp:coreProperties>
</file>

<file path=docProps/custom.xml><?xml version="1.0" encoding="utf-8"?>
<Properties xmlns="http://schemas.openxmlformats.org/officeDocument/2006/custom-properties" xmlns:vt="http://schemas.openxmlformats.org/officeDocument/2006/docPropsVTypes"/>
</file>