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Education</w:t>
      </w:r>
      <w:r>
        <w:t xml:space="preserve"> </w:t>
      </w:r>
      <w:r>
        <w:t xml:space="preserve">Administrator</w:t>
      </w:r>
      <w:r>
        <w:t xml:space="preserve"> </w:t>
      </w:r>
      <w:r>
        <w:t xml:space="preserve">in</w:t>
      </w:r>
      <w:r>
        <w:t xml:space="preserve"> </w:t>
      </w:r>
      <w:r>
        <w:t xml:space="preserve">China</w:t>
      </w:r>
      <w:r>
        <w:t xml:space="preserve"> </w:t>
      </w:r>
      <w:r>
        <w:t xml:space="preserve">Beijing</w:t>
      </w:r>
    </w:p>
    <w:bookmarkStart w:id="20" w:name="Xb41bf26b609784a07b0c814c038b90b0067cf96"/>
    <w:p>
      <w:pPr>
        <w:pStyle w:val="Heading2"/>
      </w:pPr>
      <w:r>
        <w:t xml:space="preserve">Abstract Academic Document on the Role and Challenges of Education Administrators in China, Beijing</w:t>
      </w:r>
    </w:p>
    <w:p>
      <w:pPr>
        <w:pStyle w:val="FirstParagraph"/>
      </w:pPr>
      <w:r>
        <w:rPr>
          <w:bCs/>
          <w:b/>
        </w:rPr>
        <w:t xml:space="preserve">Education Administrator</w:t>
      </w:r>
      <w:r>
        <w:t xml:space="preserve">s play a pivotal role in shaping the educational landscape of China, particularly within the dynamic and rapidly evolving context of</w:t>
      </w:r>
      <w:r>
        <w:t xml:space="preserve"> </w:t>
      </w:r>
      <w:r>
        <w:rPr>
          <w:bCs/>
          <w:b/>
        </w:rPr>
        <w:t xml:space="preserve">China Beijing</w:t>
      </w:r>
      <w:r>
        <w:t xml:space="preserve">. As a major hub for policy formulation, innovation, and cultural exchange in China’s education sector, Beijing presents unique opportunities and challenges for educators tasked with managing institutions that balance national mandates with local needs. This document provides an academic abstract exploring the responsibilities, challenges, and strategic approaches required of</w:t>
      </w:r>
      <w:r>
        <w:t xml:space="preserve"> </w:t>
      </w:r>
      <w:r>
        <w:rPr>
          <w:bCs/>
          <w:b/>
        </w:rPr>
        <w:t xml:space="preserve">Education Administrators</w:t>
      </w:r>
      <w:r>
        <w:t xml:space="preserve"> </w:t>
      </w:r>
      <w:r>
        <w:t xml:space="preserve">in Beijing, emphasizing their critical contribution to the realization of China’s educational goals.</w:t>
      </w:r>
    </w:p>
    <w:p>
      <w:pPr>
        <w:pStyle w:val="BodyText"/>
      </w:pPr>
      <w:r>
        <w:t xml:space="preserve">The role of</w:t>
      </w:r>
      <w:r>
        <w:t xml:space="preserve"> </w:t>
      </w:r>
      <w:r>
        <w:rPr>
          <w:bCs/>
          <w:b/>
        </w:rPr>
        <w:t xml:space="preserve">Education Administrator</w:t>
      </w:r>
      <w:r>
        <w:t xml:space="preserve">s in Beijing is multifaceted, encompassing leadership in curriculum development, resource allocation, staff management, and stakeholder engagement. Given the centralization of China’s education system under the Ministry of Education (MOE), administrators in Beijing must align their institutional strategies with national policies while addressing the diverse needs of students from urban and suburban areas. For instance, Beijing’s emphasis on STEM education and technological innovation necessitates administrators to prioritize infrastructure upgrades, teacher training programs focused on digital literacy, and partnerships with local universities such as Peking University or Tsinghua University. These efforts are crucial in preparing students for the globalized workforce while adhering to the stringent standards set by China’s educational framework.</w:t>
      </w:r>
    </w:p>
    <w:p>
      <w:pPr>
        <w:pStyle w:val="BodyText"/>
      </w:pPr>
      <w:r>
        <w:t xml:space="preserve">One of the primary challenges faced by</w:t>
      </w:r>
      <w:r>
        <w:t xml:space="preserve"> </w:t>
      </w:r>
      <w:r>
        <w:rPr>
          <w:bCs/>
          <w:b/>
        </w:rPr>
        <w:t xml:space="preserve">Education Administrators</w:t>
      </w:r>
      <w:r>
        <w:t xml:space="preserve"> </w:t>
      </w:r>
      <w:r>
        <w:t xml:space="preserve">in</w:t>
      </w:r>
      <w:r>
        <w:t xml:space="preserve"> </w:t>
      </w:r>
      <w:r>
        <w:rPr>
          <w:bCs/>
          <w:b/>
        </w:rPr>
        <w:t xml:space="preserve">China Beijing</w:t>
      </w:r>
      <w:r>
        <w:t xml:space="preserve"> </w:t>
      </w:r>
      <w:r>
        <w:t xml:space="preserve">is reconciling national educational policies with the unique socio-cultural dynamics of the city. Beijing’s population includes students from diverse backgrounds, including migrant workers’ children and international students, requiring administrators to implement inclusive policies that foster equity without compromising academic rigor. Additionally, the rapid pace of urbanization in Beijing has strained public school resources, leading to overcrowded classrooms and a demand for more efficient allocation of funding. Administrators must navigate these complexities while maintaining high academic performance metrics tied to national assessments such as the Gaokao (National College Entrance Examination).</w:t>
      </w:r>
    </w:p>
    <w:p>
      <w:pPr>
        <w:pStyle w:val="BodyText"/>
      </w:pPr>
      <w:r>
        <w:t xml:space="preserve">The post-pandemic era has introduced new dimensions to the responsibilities of</w:t>
      </w:r>
      <w:r>
        <w:t xml:space="preserve"> </w:t>
      </w:r>
      <w:r>
        <w:rPr>
          <w:bCs/>
          <w:b/>
        </w:rPr>
        <w:t xml:space="preserve">Education Administrators</w:t>
      </w:r>
      <w:r>
        <w:t xml:space="preserve">. The integration of technology into education—such as hybrid learning models and AI-driven teaching tools—has become a priority in Beijing, where the government has actively promoted digital transformation. Administrators are tasked with ensuring that schools adopt these technologies effectively while addressing disparities in access to digital resources among students from different socioeconomic backgrounds. Furthermore, the need for mental health support for students and staff has emerged as a critical concern, requiring administrators to collaborate with psychologists and community organizations.</w:t>
      </w:r>
    </w:p>
    <w:p>
      <w:pPr>
        <w:pStyle w:val="BodyText"/>
      </w:pPr>
      <w:r>
        <w:t xml:space="preserve">A key aspect of</w:t>
      </w:r>
      <w:r>
        <w:t xml:space="preserve"> </w:t>
      </w:r>
      <w:r>
        <w:rPr>
          <w:bCs/>
          <w:b/>
        </w:rPr>
        <w:t xml:space="preserve">Education Administrators</w:t>
      </w:r>
      <w:r>
        <w:t xml:space="preserve">’ work in</w:t>
      </w:r>
      <w:r>
        <w:t xml:space="preserve"> </w:t>
      </w:r>
      <w:r>
        <w:rPr>
          <w:bCs/>
          <w:b/>
        </w:rPr>
        <w:t xml:space="preserve">China Beijing</w:t>
      </w:r>
      <w:r>
        <w:t xml:space="preserve"> </w:t>
      </w:r>
      <w:r>
        <w:t xml:space="preserve">is fostering innovation while maintaining adherence to the country’s educational ethos. Beijing has become a testing ground for experimental reforms, such as the integration of arts and humanities into STEM curricula or the promotion of project-based learning. Administrators must champion these initiatives while ensuring they align with national standards. This dual responsibility demands not only strategic leadership but also a deep understanding of pedagogical trends and their implications for student outcomes.</w:t>
      </w:r>
    </w:p>
    <w:p>
      <w:pPr>
        <w:pStyle w:val="BodyText"/>
      </w:pPr>
      <w:r>
        <w:t xml:space="preserve">The professional development of</w:t>
      </w:r>
      <w:r>
        <w:t xml:space="preserve"> </w:t>
      </w:r>
      <w:r>
        <w:rPr>
          <w:bCs/>
          <w:b/>
        </w:rPr>
        <w:t xml:space="preserve">Education Administrators</w:t>
      </w:r>
      <w:r>
        <w:t xml:space="preserve"> </w:t>
      </w:r>
      <w:r>
        <w:t xml:space="preserve">is another critical area in Beijing, where the Ministry of Education has emphasized continuous learning through programs like the “Training Plan for School Leaders.” These initiatives aim to equip administrators with skills in data-driven decision-making, crisis management, and cross-cultural communication. Given Beijing’s status as a global city, administrators are also encouraged to engage with international educational practices and collaborate with foreign institutions to enhance the quality of education in the region.</w:t>
      </w:r>
    </w:p>
    <w:p>
      <w:pPr>
        <w:pStyle w:val="BodyText"/>
      </w:pPr>
      <w:r>
        <w:t xml:space="preserve">Moreover,</w:t>
      </w:r>
      <w:r>
        <w:t xml:space="preserve"> </w:t>
      </w:r>
      <w:r>
        <w:rPr>
          <w:bCs/>
          <w:b/>
        </w:rPr>
        <w:t xml:space="preserve">Education Administrators</w:t>
      </w:r>
      <w:r>
        <w:t xml:space="preserve"> </w:t>
      </w:r>
      <w:r>
        <w:t xml:space="preserve">in</w:t>
      </w:r>
      <w:r>
        <w:t xml:space="preserve"> </w:t>
      </w:r>
      <w:r>
        <w:rPr>
          <w:bCs/>
          <w:b/>
        </w:rPr>
        <w:t xml:space="preserve">China Beijing</w:t>
      </w:r>
      <w:r>
        <w:t xml:space="preserve"> </w:t>
      </w:r>
      <w:r>
        <w:t xml:space="preserve">must navigate political and ideological expectations. The Chinese government’s emphasis on ideological education, particularly the promotion of patriotism and socialist values, requires administrators to integrate these principles into curricula without stifling critical thinking. This balance is particularly delicate in Beijing, where schools often serve as models for national policy implementation.</w:t>
      </w:r>
    </w:p>
    <w:p>
      <w:pPr>
        <w:pStyle w:val="BodyText"/>
      </w:pPr>
      <w:r>
        <w:t xml:space="preserve">In conclusion, the role of</w:t>
      </w:r>
      <w:r>
        <w:t xml:space="preserve"> </w:t>
      </w:r>
      <w:r>
        <w:rPr>
          <w:bCs/>
          <w:b/>
        </w:rPr>
        <w:t xml:space="preserve">Education Administrators</w:t>
      </w:r>
      <w:r>
        <w:t xml:space="preserve"> </w:t>
      </w:r>
      <w:r>
        <w:t xml:space="preserve">in</w:t>
      </w:r>
      <w:r>
        <w:t xml:space="preserve"> </w:t>
      </w:r>
      <w:r>
        <w:rPr>
          <w:bCs/>
          <w:b/>
        </w:rPr>
        <w:t xml:space="preserve">China Beijing</w:t>
      </w:r>
      <w:r>
        <w:t xml:space="preserve"> </w:t>
      </w:r>
      <w:r>
        <w:t xml:space="preserve">is both challenging and transformative. Their ability to harmonize national mandates with local needs, drive innovation in education, and address the evolving demands of students and society at large will determine the success of Beijing’s educational system. As China continues to prioritize education as a cornerstone of national development,</w:t>
      </w:r>
      <w:r>
        <w:t xml:space="preserve"> </w:t>
      </w:r>
      <w:r>
        <w:rPr>
          <w:bCs/>
          <w:b/>
        </w:rPr>
        <w:t xml:space="preserve">Education Administrators</w:t>
      </w:r>
      <w:r>
        <w:t xml:space="preserve"> </w:t>
      </w:r>
      <w:r>
        <w:t xml:space="preserve">in</w:t>
      </w:r>
      <w:r>
        <w:t xml:space="preserve"> </w:t>
      </w:r>
      <w:r>
        <w:rPr>
          <w:bCs/>
          <w:b/>
        </w:rPr>
        <w:t xml:space="preserve">China Beijing</w:t>
      </w:r>
      <w:r>
        <w:t xml:space="preserve"> </w:t>
      </w:r>
      <w:r>
        <w:t xml:space="preserve">stand at the forefront of this mission, shaping the future through leadership, adaptability, and a commitment to excellence.</w:t>
      </w:r>
    </w:p>
    <w:p>
      <w:pPr>
        <w:pStyle w:val="BodyText"/>
      </w:pPr>
      <w:r>
        <w:rPr>
          <w:iCs/>
          <w:i/>
        </w:rPr>
        <w:t xml:space="preserve">This abstract academic document highlights the significance of</w:t>
      </w:r>
      <w:r>
        <w:rPr>
          <w:iCs/>
          <w:i/>
        </w:rPr>
        <w:t xml:space="preserve"> </w:t>
      </w:r>
      <w:r>
        <w:rPr>
          <w:bCs/>
          <w:b/>
          <w:iCs/>
          <w:i/>
        </w:rPr>
        <w:t xml:space="preserve">Education Administrators</w:t>
      </w:r>
      <w:r>
        <w:rPr>
          <w:iCs/>
          <w:i/>
        </w:rPr>
        <w:t xml:space="preserve"> </w:t>
      </w:r>
      <w:r>
        <w:rPr>
          <w:iCs/>
          <w:i/>
        </w:rPr>
        <w:t xml:space="preserve">in</w:t>
      </w:r>
      <w:r>
        <w:rPr>
          <w:iCs/>
          <w:i/>
        </w:rPr>
        <w:t xml:space="preserve"> </w:t>
      </w:r>
      <w:r>
        <w:rPr>
          <w:bCs/>
          <w:b/>
          <w:iCs/>
          <w:i/>
        </w:rPr>
        <w:t xml:space="preserve">China Beijing</w:t>
      </w:r>
      <w:r>
        <w:rPr>
          <w:iCs/>
          <w:i/>
        </w:rPr>
        <w:t xml:space="preserve">, underscoring their role in navigating policy, innovation, and cultural dynamics within a globalizing educational landscape. It serves as a foundation for further research into leadership strategies and systemic reforms in China’s education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Education Administrator in China Beijing</dc:title>
  <dc:creator/>
  <cp:keywords/>
  <dcterms:created xsi:type="dcterms:W3CDTF">2026-07-21T17:24:51Z</dcterms:created>
  <dcterms:modified xsi:type="dcterms:W3CDTF">2026-07-21T17:24:51Z</dcterms:modified>
</cp:coreProperties>
</file>

<file path=docProps/custom.xml><?xml version="1.0" encoding="utf-8"?>
<Properties xmlns="http://schemas.openxmlformats.org/officeDocument/2006/custom-properties" xmlns:vt="http://schemas.openxmlformats.org/officeDocument/2006/docPropsVTypes"/>
</file>