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6" w:name="X8f4809c11dc0b4f0f482ce81d84845f77d415e3"/>
    <w:p>
      <w:pPr>
        <w:pStyle w:val="Heading1"/>
      </w:pPr>
      <w:r>
        <w:t xml:space="preserve">Abstract Academic Document: The Role of the Education Administrator in Colombia, Bogotá</w:t>
      </w:r>
    </w:p>
    <w:p>
      <w:pPr>
        <w:pStyle w:val="FirstParagraph"/>
      </w:pPr>
      <w:r>
        <w:rPr>
          <w:bCs/>
          <w:b/>
        </w:rPr>
        <w:t xml:space="preserve">Abstract academic:</w:t>
      </w:r>
    </w:p>
    <w:p>
      <w:pPr>
        <w:pStyle w:val="BodyText"/>
      </w:pPr>
      <w:r>
        <w:t xml:space="preserve">The role of the education administrator is pivotal in shaping the educational landscape, particularly in urban environments such as Bogotá, Colombia. As a dynamic and culturally rich city, Bogotá presents unique challenges and opportunities for education administrators tasked with fostering equitable access to quality education while navigating socio-economic disparities, political dynamics, and institutional complexities. This abstract academic document explores the multifaceted responsibilities of education administrators in Bogotá, emphasizing their critical role in addressing systemic inequities, promoting inclusive pedagogical practices, and aligning educational policies with the needs of a diverse student population. The document also examines the specific challenges faced by education administrators in Colombia's capital city and proposes strategic frameworks for sustainable educational development.</w:t>
      </w:r>
    </w:p>
    <w:bookmarkStart w:id="20" w:name="X94e6a6f5209381147381488b9ea628ec3499aac"/>
    <w:p>
      <w:pPr>
        <w:pStyle w:val="Heading2"/>
      </w:pPr>
      <w:r>
        <w:t xml:space="preserve">Contextualization of the Education Administrator in Bogotá, Colombia</w:t>
      </w:r>
    </w:p>
    <w:p>
      <w:pPr>
        <w:pStyle w:val="FirstParagraph"/>
      </w:pPr>
      <w:r>
        <w:t xml:space="preserve">Bogotá, as the political, economic, and cultural hub of Colombia, is home to a diverse population with varying levels of access to educational resources. The city's education system is composed of public and private institutions operating under the oversight of the Distrito Capital (Bogotá District) Secretary of Education. Education administrators in Bogotá are responsible for managing schools, coordinating curricular implementation, and ensuring compliance with national educational policies while addressing local needs. Given Colombia's historical challenges in education equity—such as disparities between rural and urban areas, poverty-related barriers to learning, and the lingering effects of political conflict—the role of the education administrator is both complex and demanding.</w:t>
      </w:r>
    </w:p>
    <w:p>
      <w:pPr>
        <w:pStyle w:val="BodyText"/>
      </w:pPr>
      <w:r>
        <w:t xml:space="preserve">Colombia has made significant strides in recent decades to reform its education system, including the implementation of laws such as Law 115/1994 (which established free public higher education) and Decree 1220/2006 (which promoted educational innovation). However, Bogotá's unique urban context requires administrators to adapt these national policies to the realities of a densely populated, multicultural metropolis. The city's rapid urbanization has led to increased demand for infrastructure, teacher training programs, and technology integration in classrooms—challenges that require innovative leadership from education administrators.</w:t>
      </w:r>
    </w:p>
    <w:bookmarkEnd w:id="20"/>
    <w:bookmarkStart w:id="21" w:name="Xc60c3d6b00f2d8a2a28b34af788e4d1b1fc5563"/>
    <w:p>
      <w:pPr>
        <w:pStyle w:val="Heading2"/>
      </w:pPr>
      <w:r>
        <w:t xml:space="preserve">Key Responsibilities of Education Administrators in Bogotá</w:t>
      </w:r>
    </w:p>
    <w:p>
      <w:pPr>
        <w:pStyle w:val="FirstParagraph"/>
      </w:pPr>
      <w:r>
        <w:t xml:space="preserve">Education administrators in Bogotá are tasked with a wide range of responsibilities that go beyond traditional school management. These include:</w:t>
      </w:r>
    </w:p>
    <w:p>
      <w:pPr>
        <w:numPr>
          <w:ilvl w:val="0"/>
          <w:numId w:val="1001"/>
        </w:numPr>
        <w:pStyle w:val="Compact"/>
      </w:pPr>
      <w:r>
        <w:rPr>
          <w:bCs/>
          <w:b/>
        </w:rPr>
        <w:t xml:space="preserve">Curriculum Development:</w:t>
      </w:r>
      <w:r>
        <w:t xml:space="preserve"> </w:t>
      </w:r>
      <w:r>
        <w:t xml:space="preserve">Aligning local curricula with national standards while incorporating culturally relevant content to engage students from diverse backgrounds.</w:t>
      </w:r>
    </w:p>
    <w:p>
      <w:pPr>
        <w:numPr>
          <w:ilvl w:val="0"/>
          <w:numId w:val="1001"/>
        </w:numPr>
        <w:pStyle w:val="Compact"/>
      </w:pPr>
      <w:r>
        <w:rPr>
          <w:bCs/>
          <w:b/>
        </w:rPr>
        <w:t xml:space="preserve">Resource Allocation:</w:t>
      </w:r>
      <w:r>
        <w:t xml:space="preserve"> </w:t>
      </w:r>
      <w:r>
        <w:t xml:space="preserve">Ensuring equitable distribution of educational materials, technology, and infrastructure in both public and private institutions.</w:t>
      </w:r>
    </w:p>
    <w:p>
      <w:pPr>
        <w:numPr>
          <w:ilvl w:val="0"/>
          <w:numId w:val="1001"/>
        </w:numPr>
        <w:pStyle w:val="Compact"/>
      </w:pPr>
      <w:r>
        <w:rPr>
          <w:bCs/>
          <w:b/>
        </w:rPr>
        <w:t xml:space="preserve">Socio-Emotional Support:</w:t>
      </w:r>
      <w:r>
        <w:t xml:space="preserve"> </w:t>
      </w:r>
      <w:r>
        <w:t xml:space="preserve">Implementing programs to address student well-being, mental health, and psychosocial needs exacerbated by socioeconomic stressors.</w:t>
      </w:r>
    </w:p>
    <w:p>
      <w:pPr>
        <w:numPr>
          <w:ilvl w:val="0"/>
          <w:numId w:val="1001"/>
        </w:numPr>
        <w:pStyle w:val="Compact"/>
      </w:pPr>
      <w:r>
        <w:rPr>
          <w:bCs/>
          <w:b/>
        </w:rPr>
        <w:t xml:space="preserve">Community Engagement:</w:t>
      </w:r>
      <w:r>
        <w:t xml:space="preserve"> </w:t>
      </w:r>
      <w:r>
        <w:t xml:space="preserve">Building partnerships with families, local organizations, and governmental bodies to enhance educational outcomes.</w:t>
      </w:r>
    </w:p>
    <w:p>
      <w:pPr>
        <w:pStyle w:val="FirstParagraph"/>
      </w:pPr>
      <w:r>
        <w:t xml:space="preserve">In Bogotá, where over 7 million people reside in a sprawling metropolitan area, education administrators must also contend with issues such as overcrowded classrooms, limited funding for public schools, and the digital divide exacerbated by the shift to remote learning during the COVID-19 pandemic. Their ability to navigate these challenges directly impacts student achievement and long-term educational equity in the region.</w:t>
      </w:r>
    </w:p>
    <w:bookmarkEnd w:id="21"/>
    <w:bookmarkStart w:id="22" w:name="X60c152e67ac8b9fa6799dbe248ad63f8102d6e7"/>
    <w:p>
      <w:pPr>
        <w:pStyle w:val="Heading2"/>
      </w:pPr>
      <w:r>
        <w:t xml:space="preserve">Challenges Faced by Education Administrators in Bogotá</w:t>
      </w:r>
    </w:p>
    <w:p>
      <w:pPr>
        <w:pStyle w:val="FirstParagraph"/>
      </w:pPr>
      <w:r>
        <w:t xml:space="preserve">Despite their critical role, education administrators in Bogotá face significant obstacles. One of the most pressing issues is the disparity between public and private schooling resources. Public institutions often lack adequate funding for infrastructure, technology, and teacher professional development compared to private schools. Additionally, Colombia's history of political instability and violence has left lingering effects on educational trust and security in some neighborhoods, requiring administrators to prioritize safety protocols while fostering a sense of inclusion.</w:t>
      </w:r>
    </w:p>
    <w:p>
      <w:pPr>
        <w:pStyle w:val="BodyText"/>
      </w:pPr>
      <w:r>
        <w:t xml:space="preserve">Another challenge is the need to integrate emerging technologies into education without compromising pedagogical quality. While Bogotá has made investments in digital learning platforms, many schools still lack reliable internet access or trained staff to implement these tools effectively. Education administrators must also address the growing demand for bilingual and multilingual education programs to accommodate Bogotá's diverse linguistic heritage, including indigenous communities and immigrants from other regions of Colombia.</w:t>
      </w:r>
    </w:p>
    <w:bookmarkEnd w:id="22"/>
    <w:bookmarkStart w:id="23" w:name="Xa3c9f562aabd9ee97157dff74feb789aec531ff"/>
    <w:p>
      <w:pPr>
        <w:pStyle w:val="Heading2"/>
      </w:pPr>
      <w:r>
        <w:t xml:space="preserve">Strategies for Strengthening Educational Leadership in Bogotá</w:t>
      </w:r>
    </w:p>
    <w:p>
      <w:pPr>
        <w:pStyle w:val="FirstParagraph"/>
      </w:pPr>
      <w:r>
        <w:t xml:space="preserve">To address these challenges, the Distrito Capital has initiated several programs aimed at empowering education administrators. For example, the "Formación para la Vida" initiative provides professional development opportunities focused on inclusive education and leadership skills. Additionally, partnerships with local universities such as Universidad Nacional de Colombia and Pontificia Universidad Javeriana have enabled administrators to access research-based strategies for improving school performance.</w:t>
      </w:r>
    </w:p>
    <w:p>
      <w:pPr>
        <w:pStyle w:val="BodyText"/>
      </w:pPr>
      <w:r>
        <w:t xml:space="preserve">Another key strategy is the promotion of collaborative governance models that involve teachers, students, and families in decision-making processes. By fostering a culture of shared responsibility, education administrators can create more responsive and resilient educational ecosystems. Furthermore, leveraging data analytics to monitor student progress and allocate resources more effectively has become an essential tool for administrators seeking to close equity gaps.</w:t>
      </w:r>
    </w:p>
    <w:bookmarkEnd w:id="23"/>
    <w:bookmarkStart w:id="24" w:name="Xb33228260d4fe160c505c5b2e5f99dd6c37b42b"/>
    <w:p>
      <w:pPr>
        <w:pStyle w:val="Heading2"/>
      </w:pPr>
      <w:r>
        <w:t xml:space="preserve">Future Perspectives: The Evolution of the Education Administrator in Bogotá</w:t>
      </w:r>
    </w:p>
    <w:p>
      <w:pPr>
        <w:pStyle w:val="FirstParagraph"/>
      </w:pPr>
      <w:r>
        <w:t xml:space="preserve">As Colombia continues its journey toward educational reform, the role of the education administrator in Bogotá will likely evolve to include greater emphasis on sustainability, innovation, and global competencies. With the rise of artificial intelligence and other technological advancements, administrators must prepare students for a rapidly changing labor market while ensuring that no student is left behind due to socioeconomic barriers.</w:t>
      </w:r>
    </w:p>
    <w:p>
      <w:pPr>
        <w:pStyle w:val="BodyText"/>
      </w:pPr>
      <w:r>
        <w:t xml:space="preserve">The future of education administration in Bogotá will also depend on the ability of leaders to advocate for policy changes at both the local and national levels. This includes pushing for increased funding for public education, stronger teacher retention programs, and inclusive policies that address the needs of marginalized communities. By positioning themselves as agents of change, education administrators can help Bogotá become a model for equitable and high-quality education in Latin America.</w:t>
      </w:r>
    </w:p>
    <w:bookmarkEnd w:id="24"/>
    <w:bookmarkStart w:id="25" w:name="conclusion"/>
    <w:p>
      <w:pPr>
        <w:pStyle w:val="Heading2"/>
      </w:pPr>
      <w:r>
        <w:t xml:space="preserve">Conclusion</w:t>
      </w:r>
    </w:p>
    <w:p>
      <w:pPr>
        <w:pStyle w:val="FirstParagraph"/>
      </w:pPr>
      <w:r>
        <w:t xml:space="preserve">In conclusion, the education administrator plays an indispensable role in shaping the future of education in Colombia's capital city. Their work is central to addressing systemic challenges such as inequity, resource allocation, and technological integration while fostering inclusive learning environments for Bogotá's diverse student population. By embracing innovative strategies and collaborative governance models, education administrators can drive meaningful progress toward achieving the United Nations Sustainable Development Goal 4: "Ensure inclusive and equitable quality education and promote lifelong learning opportunities for all."</w:t>
      </w:r>
    </w:p>
    <w:p>
      <w:pPr>
        <w:pStyle w:val="BodyText"/>
      </w:pPr>
      <w:r>
        <w:t xml:space="preserve">This abstract academic document underscores the importance of investing in the professional development of education administrators as a critical step toward building a more equitable and sustainable educational system in Bogotá, Colombia.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Colombia, Bogotá</dc:title>
  <dc:creator/>
  <dc:language>en</dc:language>
  <cp:keywords/>
  <dcterms:created xsi:type="dcterms:W3CDTF">2026-07-21T02:43:24Z</dcterms:created>
  <dcterms:modified xsi:type="dcterms:W3CDTF">2026-07-21T02:43:24Z</dcterms:modified>
</cp:coreProperties>
</file>

<file path=docProps/custom.xml><?xml version="1.0" encoding="utf-8"?>
<Properties xmlns="http://schemas.openxmlformats.org/officeDocument/2006/custom-properties" xmlns:vt="http://schemas.openxmlformats.org/officeDocument/2006/docPropsVTypes"/>
</file>