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c36c59ac5c82cba38d1ea570e32a6fd086d6e17"/>
    <w:p>
      <w:pPr>
        <w:pStyle w:val="Heading1"/>
      </w:pPr>
      <w:r>
        <w:t xml:space="preserve">Abstract Academic Document: The Role of Education Administrators in Egypt Cairo</w:t>
      </w:r>
    </w:p>
    <w:p>
      <w:pPr>
        <w:pStyle w:val="FirstParagraph"/>
      </w:pPr>
      <w:r>
        <w:rPr>
          <w:bCs/>
          <w:b/>
        </w:rPr>
        <w:t xml:space="preserve">Keywords:</w:t>
      </w:r>
      <w:r>
        <w:t xml:space="preserve"> </w:t>
      </w:r>
      <w:r>
        <w:t xml:space="preserve">Abstract academic, Education Administrator, Egypt Cairo</w:t>
      </w:r>
    </w:p>
    <w:bookmarkStart w:id="20" w:name="introduction"/>
    <w:p>
      <w:pPr>
        <w:pStyle w:val="Heading2"/>
      </w:pPr>
      <w:r>
        <w:t xml:space="preserve">Introduction</w:t>
      </w:r>
    </w:p>
    <w:p>
      <w:pPr>
        <w:pStyle w:val="FirstParagraph"/>
      </w:pPr>
      <w:r>
        <w:t xml:space="preserve">The role of an Education Administrator is pivotal in shaping the educational landscape of any country. In the context of Egypt, particularly in Cairo—the capital and most populous city—this role carries unique significance due to the city's historical, cultural, and socio-economic dynamics. This abstract academic document explores the multifaceted responsibilities, challenges, and opportunities faced by Education Administrators in Cairo. It emphasizes their critical contribution to policy implementation, resource management, curriculum development, and fostering inclusive education systems aligned with Egypt’s national educational goals.</w:t>
      </w:r>
    </w:p>
    <w:bookmarkEnd w:id="20"/>
    <w:bookmarkStart w:id="21" w:name="X2db1b3c276f1e2f24178c585a71f77662427e56"/>
    <w:p>
      <w:pPr>
        <w:pStyle w:val="Heading2"/>
      </w:pPr>
      <w:r>
        <w:t xml:space="preserve">Key Responsibilities of Education Administrators in Cairo</w:t>
      </w:r>
    </w:p>
    <w:p>
      <w:pPr>
        <w:pStyle w:val="FirstParagraph"/>
      </w:pPr>
      <w:r>
        <w:t xml:space="preserve">Education Administrators in Cairo operate within a complex framework that includes overseeing public and private schools, coordinating with the Ministry of Education (MoE), and addressing the needs of a diverse student population. Their responsibilities encompass strategic planning, budget allocation, staff supervision, and ensuring compliance with national educational standards. In Cairo, where urbanization rates are high and educational demand is immense, administrators must navigate issues such as overcrowded classrooms, infrastructure maintenance, and access to technology.</w:t>
      </w:r>
    </w:p>
    <w:p>
      <w:pPr>
        <w:pStyle w:val="BodyText"/>
      </w:pPr>
      <w:r>
        <w:t xml:space="preserve">One of their primary roles is to implement the National Curriculum Framework set by the Egyptian Ministry of Education. This involves aligning school syllabi with national priorities while accommodating local needs. For instance, Cairo’s Education Administrators must integrate modern pedagogical approaches with traditional teaching methods, ensuring that students are prepared for both academic and professional challenges in a rapidly evolving global environment.</w:t>
      </w:r>
    </w:p>
    <w:p>
      <w:pPr>
        <w:pStyle w:val="BodyText"/>
      </w:pPr>
      <w:r>
        <w:t xml:space="preserve">Additionally, they are tasked with fostering partnerships between schools and community stakeholders. This includes engaging parents, non-governmental organizations (NGOs), and private sector entities to enhance educational outcomes. In Cairo’s socio-economic context, where disparities in resource distribution exist, such collaborations are crucial for equitable access to quality education.</w:t>
      </w:r>
    </w:p>
    <w:bookmarkEnd w:id="21"/>
    <w:bookmarkStart w:id="22" w:name="Xda7e7ec3e6982e66556510eea1a3f58e985393c"/>
    <w:p>
      <w:pPr>
        <w:pStyle w:val="Heading2"/>
      </w:pPr>
      <w:r>
        <w:t xml:space="preserve">Challenges Faced by Education Administrators in Egypt Cairo</w:t>
      </w:r>
    </w:p>
    <w:p>
      <w:pPr>
        <w:pStyle w:val="FirstParagraph"/>
      </w:pPr>
      <w:r>
        <w:t xml:space="preserve">Despite their critical role, Education Administrators in Cairo face numerous challenges that hinder effective governance and service delivery. One of the most pressing issues is the shortage of qualified teachers and administrative staff. This shortage is exacerbated by inadequate funding, low salaries, and limited professional development opportunities.</w:t>
      </w:r>
    </w:p>
    <w:p>
      <w:pPr>
        <w:pStyle w:val="BodyText"/>
      </w:pPr>
      <w:r>
        <w:t xml:space="preserve">Another significant challenge is the management of Egypt’s large student population in urban areas. Cairo’s schools often exceed their capacity, leading to overcrowded classrooms and strained resources. Administrators must also address the digital divide, as disparities in access to technology persist between affluent neighborhoods and underserved communities.</w:t>
      </w:r>
    </w:p>
    <w:p>
      <w:pPr>
        <w:pStyle w:val="BodyText"/>
      </w:pPr>
      <w:r>
        <w:t xml:space="preserve">Furthermore, political and bureaucratic complexities within the MoE can create obstacles for administrators. Policy implementation is often delayed due to overlapping jurisdictions or lack of clear directives, which undermines institutional efficiency. In Cairo’s context, where education is a central priority for the national agenda (as seen in Egypt’s Vision 2030), administrative bottlenecks can impede progress toward long-term goals.</w:t>
      </w:r>
    </w:p>
    <w:bookmarkEnd w:id="22"/>
    <w:bookmarkStart w:id="23" w:name="Xb1fa3e15e571b8895b9d33ef5dbfd582c7cfd9b"/>
    <w:p>
      <w:pPr>
        <w:pStyle w:val="Heading2"/>
      </w:pPr>
      <w:r>
        <w:t xml:space="preserve">Educational Reforms and the Role of Administrators in Cairo</w:t>
      </w:r>
    </w:p>
    <w:p>
      <w:pPr>
        <w:pStyle w:val="FirstParagraph"/>
      </w:pPr>
      <w:r>
        <w:t xml:space="preserve">In recent years, Egypt has undertaken significant educational reforms aimed at modernizing its system. These include the introduction of digital learning platforms, competency-based curricula, and improved teacher training programs. Education Administrators in Cairo are at the forefront of implementing these reforms, requiring them to adapt swiftly to new technologies and pedagogical strategies.</w:t>
      </w:r>
    </w:p>
    <w:p>
      <w:pPr>
        <w:pStyle w:val="BodyText"/>
      </w:pPr>
      <w:r>
        <w:t xml:space="preserve">For example, the MoE’s initiative to integrate STEM (Science, Technology, Engineering, and Mathematics) education into primary schools necessitates administrative coordination with educators and technology providers. Administrators must also ensure that teachers are equipped with the necessary skills to deliver these subjects effectively.</w:t>
      </w:r>
    </w:p>
    <w:bookmarkEnd w:id="23"/>
    <w:bookmarkStart w:id="24" w:name="Xd5723f5f127848f2bba7d7c176465bceb8dd175"/>
    <w:p>
      <w:pPr>
        <w:pStyle w:val="Heading2"/>
      </w:pPr>
      <w:r>
        <w:t xml:space="preserve">The Importance of Leadership in Education Administration</w:t>
      </w:r>
    </w:p>
    <w:p>
      <w:pPr>
        <w:pStyle w:val="FirstParagraph"/>
      </w:pPr>
      <w:r>
        <w:t xml:space="preserve">Effective leadership is a cornerstone of successful education administration. In Cairo, where schools serve as microcosms of societal diversity, administrators must cultivate inclusive environments that respect cultural, linguistic, and socio-economic differences. This includes addressing issues such as gender disparities in education and ensuring equal opportunities for students with disabilities.</w:t>
      </w:r>
    </w:p>
    <w:p>
      <w:pPr>
        <w:pStyle w:val="BodyText"/>
      </w:pPr>
      <w:r>
        <w:t xml:space="preserve">Moreover, administrators play a vital role in fostering a culture of continuous improvement within schools. This involves encouraging professional development for teachers, promoting innovation in teaching methods, and leveraging data-driven decision-making to enhance student performance.</w:t>
      </w:r>
    </w:p>
    <w:bookmarkEnd w:id="24"/>
    <w:bookmarkStart w:id="25" w:name="Xc272fef6c52fafe3cda1a8251160f143b485e11"/>
    <w:p>
      <w:pPr>
        <w:pStyle w:val="Heading2"/>
      </w:pPr>
      <w:r>
        <w:t xml:space="preserve">Recommendations for Strengthening Education Administration in Cairo</w:t>
      </w:r>
    </w:p>
    <w:p>
      <w:pPr>
        <w:pStyle w:val="FirstParagraph"/>
      </w:pPr>
      <w:r>
        <w:t xml:space="preserve">To address the challenges outlined above, several measures are recommended. First, the Egyptian government should invest in increasing the number of trained education administrators through specialized postgraduate programs. These programs should focus on modern governance models, conflict resolution, and digital literacy.</w:t>
      </w:r>
    </w:p>
    <w:p>
      <w:pPr>
        <w:pStyle w:val="BodyText"/>
      </w:pPr>
      <w:r>
        <w:t xml:space="preserve">Second, there is a need for enhanced funding mechanisms to support infrastructure development and technological integration in schools. Public-private partnerships could be leveraged to bridge resource gaps, particularly in underserved areas of Cairo.</w:t>
      </w:r>
    </w:p>
    <w:p>
      <w:pPr>
        <w:pStyle w:val="BodyText"/>
      </w:pPr>
      <w:r>
        <w:t xml:space="preserve">Third, administrative autonomy should be expanded to enable local educators and administrators to tailor policies according to regional needs. This would require revising the MoE’s bureaucratic framework to empower frontline administrators while maintaining national standards.</w:t>
      </w:r>
    </w:p>
    <w:bookmarkEnd w:id="25"/>
    <w:bookmarkStart w:id="26" w:name="conclusion"/>
    <w:p>
      <w:pPr>
        <w:pStyle w:val="Heading2"/>
      </w:pPr>
      <w:r>
        <w:t xml:space="preserve">Conclusion</w:t>
      </w:r>
    </w:p>
    <w:p>
      <w:pPr>
        <w:pStyle w:val="FirstParagraph"/>
      </w:pPr>
      <w:r>
        <w:t xml:space="preserve">The role of Education Administrators in Egypt Cairo is indispensable in driving educational progress and addressing systemic challenges. As Cairo continues to grow as a hub of innovation and cultural heritage, the effectiveness of its education system hinges on the leadership, adaptability, and commitment of these administrators. By aligning local efforts with national goals and fostering collaboration among stakeholders, Education Administrators can ensure that Egypt’s next generation is equipped to thrive in an increasingly complex world.</w:t>
      </w:r>
    </w:p>
    <w:p>
      <w:pPr>
        <w:pStyle w:val="BodyText"/>
      </w:pPr>
      <w:r>
        <w:rPr>
          <w:bCs/>
          <w:b/>
        </w:rPr>
        <w:t xml:space="preserve">Abstract academic</w:t>
      </w:r>
      <w:r>
        <w:t xml:space="preserve"> </w:t>
      </w:r>
      <w:r>
        <w:t xml:space="preserve">research on this topic underscores the necessity of investing in professional development, infrastructure, and policy coherence to empower Education Administrators. Their work not only shapes individual student outcomes but also contributes to the broader socio-economic development of</w:t>
      </w:r>
      <w:r>
        <w:t xml:space="preserve"> </w:t>
      </w:r>
      <w:r>
        <w:rPr>
          <w:bCs/>
          <w:b/>
        </w:rPr>
        <w:t xml:space="preserve">Egypt Cairo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Egypt Cairo</dc:title>
  <dc:creator/>
  <dc:language>en</dc:language>
  <cp:keywords/>
  <dcterms:created xsi:type="dcterms:W3CDTF">2026-07-20T04:14:51Z</dcterms:created>
  <dcterms:modified xsi:type="dcterms:W3CDTF">2026-07-20T04:14:51Z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