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Education</w:t>
      </w:r>
      <w:r>
        <w:t xml:space="preserve"> </w:t>
      </w:r>
      <w:r>
        <w:t xml:space="preserve">Administrator</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5" w:name="Xcfb0e2bf282521b7945c8be050f6adfcaa1521e"/>
    <w:p>
      <w:pPr>
        <w:pStyle w:val="Heading1"/>
      </w:pPr>
      <w:r>
        <w:t xml:space="preserve">Abstract Academic: The Role and Challenges of an Education Administrator in France Lyon</w:t>
      </w:r>
    </w:p>
    <w:p>
      <w:pPr>
        <w:pStyle w:val="FirstParagraph"/>
      </w:pPr>
      <w:r>
        <w:rPr>
          <w:bCs/>
          <w:b/>
        </w:rPr>
        <w:t xml:space="preserve">Abstract academic:</w:t>
      </w:r>
      <w:r>
        <w:t xml:space="preserve"> </w:t>
      </w:r>
      <w:r>
        <w:t xml:space="preserve">This document provides a comprehensive analysis of the role, responsibilities, and challenges faced by an</w:t>
      </w:r>
      <w:r>
        <w:t xml:space="preserve"> </w:t>
      </w:r>
      <w:r>
        <w:rPr>
          <w:bCs/>
          <w:b/>
        </w:rPr>
        <w:t xml:space="preserve">Education Administrator</w:t>
      </w:r>
      <w:r>
        <w:t xml:space="preserve"> </w:t>
      </w:r>
      <w:r>
        <w:t xml:space="preserve">in the context of educational institutions within</w:t>
      </w:r>
      <w:r>
        <w:t xml:space="preserve"> </w:t>
      </w:r>
      <w:r>
        <w:rPr>
          <w:iCs/>
          <w:i/>
        </w:rPr>
        <w:t xml:space="preserve">France Lyon</w:t>
      </w:r>
      <w:r>
        <w:t xml:space="preserve">. As one of Europe's most vibrant cultural and academic hubs, Lyon presents unique opportunities and demands for educational leadership. The</w:t>
      </w:r>
      <w:r>
        <w:t xml:space="preserve"> </w:t>
      </w:r>
      <w:r>
        <w:rPr>
          <w:bCs/>
          <w:b/>
        </w:rPr>
        <w:t xml:space="preserve">Education Administrator</w:t>
      </w:r>
      <w:r>
        <w:t xml:space="preserve">, a pivotal figure in shaping institutional strategies, must navigate a complex landscape of French education policies, regional priorities, and the dynamic needs of students in a cosmopolitan environment. This abstract explores how the role of an</w:t>
      </w:r>
      <w:r>
        <w:t xml:space="preserve"> </w:t>
      </w:r>
      <w:r>
        <w:rPr>
          <w:bCs/>
          <w:b/>
        </w:rPr>
        <w:t xml:space="preserve">Education Administrator</w:t>
      </w:r>
      <w:r>
        <w:t xml:space="preserve"> </w:t>
      </w:r>
      <w:r>
        <w:t xml:space="preserve">is tailored to meet the specific socio-cultural and administrative frameworks of</w:t>
      </w:r>
      <w:r>
        <w:t xml:space="preserve"> </w:t>
      </w:r>
      <w:r>
        <w:rPr>
          <w:iCs/>
          <w:i/>
        </w:rPr>
        <w:t xml:space="preserve">France Lyon</w:t>
      </w:r>
      <w:r>
        <w:t xml:space="preserve">, while addressing broader challenges such as digital transformation, inclusivity, and resource allocation. By examining case studies, policy frameworks, and institutional practices in Lyon’s schools, universities, and vocational training centers, this document underscores the critical importance of adaptive leadership in advancing educational excellence in a region marked by innovation and tradition.</w:t>
      </w:r>
    </w:p>
    <w:bookmarkStart w:id="20" w:name="introduction"/>
    <w:p>
      <w:pPr>
        <w:pStyle w:val="Heading2"/>
      </w:pPr>
      <w:r>
        <w:t xml:space="preserve">Introduction</w:t>
      </w:r>
    </w:p>
    <w:p>
      <w:pPr>
        <w:pStyle w:val="FirstParagraph"/>
      </w:pPr>
      <w:r>
        <w:t xml:space="preserve">The role of an</w:t>
      </w:r>
      <w:r>
        <w:t xml:space="preserve"> </w:t>
      </w:r>
      <w:r>
        <w:rPr>
          <w:bCs/>
          <w:b/>
        </w:rPr>
        <w:t xml:space="preserve">Education Administrator</w:t>
      </w:r>
      <w:r>
        <w:t xml:space="preserve"> </w:t>
      </w:r>
      <w:r>
        <w:t xml:space="preserve">is central to the functioning of educational institutions in any region, but it takes on particular significance in a city like Lyon, France. As a major center for higher education, research, and professional training, Lyon hosts institutions such as the University of Lyon (Université de Lyon), École Normale Supérieure de Fontenay-aux-Roses (with regional ties), and numerous technical institutes. These organizations require robust administrative leadership to align their missions with national educational goals while addressing local needs. An</w:t>
      </w:r>
      <w:r>
        <w:t xml:space="preserve"> </w:t>
      </w:r>
      <w:r>
        <w:rPr>
          <w:bCs/>
          <w:b/>
        </w:rPr>
        <w:t xml:space="preserve">Education Administrator</w:t>
      </w:r>
      <w:r>
        <w:t xml:space="preserve"> </w:t>
      </w:r>
      <w:r>
        <w:t xml:space="preserve">in</w:t>
      </w:r>
      <w:r>
        <w:t xml:space="preserve"> </w:t>
      </w:r>
      <w:r>
        <w:rPr>
          <w:iCs/>
          <w:i/>
        </w:rPr>
        <w:t xml:space="preserve">France Lyon</w:t>
      </w:r>
      <w:r>
        <w:t xml:space="preserve"> </w:t>
      </w:r>
      <w:r>
        <w:t xml:space="preserve">must not only manage day-to-day operations but also act as a bridge between policy-makers, educators, students, and the broader community. This abstract academic document delves into the multifaceted responsibilities of such administrators, emphasizing their role in fostering innovation, ensuring compliance with French educational laws (e.g., LMD system reforms), and promoting equity in access to education.</w:t>
      </w:r>
    </w:p>
    <w:bookmarkEnd w:id="20"/>
    <w:bookmarkStart w:id="21" w:name="X9b6f00c0997e2f1eee74f20820169e8153caf4f"/>
    <w:p>
      <w:pPr>
        <w:pStyle w:val="Heading2"/>
      </w:pPr>
      <w:r>
        <w:t xml:space="preserve">The Role of an Education Administrator in France Lyon</w:t>
      </w:r>
    </w:p>
    <w:p>
      <w:pPr>
        <w:pStyle w:val="FirstParagraph"/>
      </w:pPr>
      <w:r>
        <w:t xml:space="preserve">In the context of</w:t>
      </w:r>
      <w:r>
        <w:t xml:space="preserve"> </w:t>
      </w:r>
      <w:r>
        <w:rPr>
          <w:iCs/>
          <w:i/>
        </w:rPr>
        <w:t xml:space="preserve">France Lyon</w:t>
      </w:r>
      <w:r>
        <w:t xml:space="preserve">, an</w:t>
      </w:r>
      <w:r>
        <w:t xml:space="preserve"> </w:t>
      </w:r>
      <w:r>
        <w:rPr>
          <w:bCs/>
          <w:b/>
        </w:rPr>
        <w:t xml:space="preserve">Education Administrator</w:t>
      </w:r>
      <w:r>
        <w:t xml:space="preserve"> </w:t>
      </w:r>
      <w:r>
        <w:t xml:space="preserve">is responsible for overseeing the strategic direction, financial planning, and operational efficiency of educational institutions. This includes managing budgets, coordinating with government agencies (e.g., the Ministry of Education and regional education departments), and ensuring that institutional policies align with national frameworks such as the</w:t>
      </w:r>
      <w:r>
        <w:t xml:space="preserve"> </w:t>
      </w:r>
      <w:r>
        <w:rPr>
          <w:iCs/>
          <w:i/>
        </w:rPr>
        <w:t xml:space="preserve">Law on Higher Education</w:t>
      </w:r>
      <w:r>
        <w:t xml:space="preserve"> </w:t>
      </w:r>
      <w:r>
        <w:t xml:space="preserve">(Loi Orientation de l'Enseignement Supérieur). In Lyon, where public and private educational institutions coexist, administrators must also navigate differences in governance models. For example, while public institutions adhere strictly to state regulations, private schools may require additional attention to accreditation processes and funding sources.</w:t>
      </w:r>
    </w:p>
    <w:p>
      <w:pPr>
        <w:pStyle w:val="BodyText"/>
      </w:pPr>
      <w:r>
        <w:t xml:space="preserve">Moreover, an</w:t>
      </w:r>
      <w:r>
        <w:t xml:space="preserve"> </w:t>
      </w:r>
      <w:r>
        <w:rPr>
          <w:bCs/>
          <w:b/>
        </w:rPr>
        <w:t xml:space="preserve">Education Administrator</w:t>
      </w:r>
      <w:r>
        <w:t xml:space="preserve"> </w:t>
      </w:r>
      <w:r>
        <w:t xml:space="preserve">in</w:t>
      </w:r>
      <w:r>
        <w:t xml:space="preserve"> </w:t>
      </w:r>
      <w:r>
        <w:rPr>
          <w:iCs/>
          <w:i/>
        </w:rPr>
        <w:t xml:space="preserve">France Lyon</w:t>
      </w:r>
      <w:r>
        <w:t xml:space="preserve"> </w:t>
      </w:r>
      <w:r>
        <w:t xml:space="preserve">plays a vital role in promoting intercultural education and addressing the needs of a diverse student population. Lyon’s demographic profile includes significant immigration from North Africa, Sub-Saharan Africa, and other regions, necessitating inclusive policies that respect cultural diversity while maintaining academic standards. Administrators must also integrate digital technologies into curricula, aligning with France’s national strategy for educational innovation (</w:t>
      </w:r>
      <w:r>
        <w:rPr>
          <w:iCs/>
          <w:i/>
        </w:rPr>
        <w:t xml:space="preserve">Plan d’Investissement pour l’Éducation</w:t>
      </w:r>
      <w:r>
        <w:t xml:space="preserve">). This includes managing the implementation of tools like</w:t>
      </w:r>
      <w:r>
        <w:t xml:space="preserve"> </w:t>
      </w:r>
      <w:r>
        <w:rPr>
          <w:iCs/>
          <w:i/>
        </w:rPr>
        <w:t xml:space="preserve">OpenClassrooms</w:t>
      </w:r>
      <w:r>
        <w:t xml:space="preserve">,</w:t>
      </w:r>
      <w:r>
        <w:t xml:space="preserve"> </w:t>
      </w:r>
      <w:r>
        <w:rPr>
          <w:iCs/>
          <w:i/>
        </w:rPr>
        <w:t xml:space="preserve">Moodle</w:t>
      </w:r>
      <w:r>
        <w:t xml:space="preserve">, and other platforms that support blended learning environments.</w:t>
      </w:r>
    </w:p>
    <w:bookmarkEnd w:id="21"/>
    <w:bookmarkStart w:id="22" w:name="X2e6b004a51baa4f67d32e15464122a885376ae1"/>
    <w:p>
      <w:pPr>
        <w:pStyle w:val="Heading2"/>
      </w:pPr>
      <w:r>
        <w:t xml:space="preserve">Challenges Faced by Education Administrators in France Lyon</w:t>
      </w:r>
    </w:p>
    <w:p>
      <w:pPr>
        <w:pStyle w:val="FirstParagraph"/>
      </w:pPr>
      <w:r>
        <w:t xml:space="preserve">The dynamic nature of the educational sector in</w:t>
      </w:r>
      <w:r>
        <w:t xml:space="preserve"> </w:t>
      </w:r>
      <w:r>
        <w:rPr>
          <w:iCs/>
          <w:i/>
        </w:rPr>
        <w:t xml:space="preserve">France Lyon</w:t>
      </w:r>
      <w:r>
        <w:t xml:space="preserve"> </w:t>
      </w:r>
      <w:r>
        <w:t xml:space="preserve">presents several challenges for administrators. One significant hurdle is the bureaucratic complexity of French education policies, which require meticulous attention to compliance with regulations such as those governing student enrollment, teacher certifications, and institutional rankings. Additionally, resource allocation remains a pressing issue in Lyon’s public schools, where budget constraints often limit access to modern infrastructure and pedagogical resources.</w:t>
      </w:r>
    </w:p>
    <w:p>
      <w:pPr>
        <w:pStyle w:val="BodyText"/>
      </w:pPr>
      <w:r>
        <w:t xml:space="preserve">Another challenge lies in addressing the disparities between urban and suburban educational institutions within the Lyon metropolitan area. While inner-city schools may benefit from partnerships with local businesses and cultural organizations, their counterparts in peripheral areas may lack similar opportunities for collaboration. An</w:t>
      </w:r>
      <w:r>
        <w:t xml:space="preserve"> </w:t>
      </w:r>
      <w:r>
        <w:rPr>
          <w:bCs/>
          <w:b/>
        </w:rPr>
        <w:t xml:space="preserve">Education Administrator</w:t>
      </w:r>
      <w:r>
        <w:t xml:space="preserve"> </w:t>
      </w:r>
      <w:r>
        <w:t xml:space="preserve">must therefore advocate for equitable resource distribution while fostering community engagement to enhance educational outcomes.</w:t>
      </w:r>
    </w:p>
    <w:bookmarkEnd w:id="22"/>
    <w:bookmarkStart w:id="23" w:name="X75257fbe17fe9f97e55a0368dedfbabf643f175"/>
    <w:p>
      <w:pPr>
        <w:pStyle w:val="Heading2"/>
      </w:pPr>
      <w:r>
        <w:t xml:space="preserve">Educational Policies and Institutional Priorities in France Lyon</w:t>
      </w:r>
    </w:p>
    <w:p>
      <w:pPr>
        <w:pStyle w:val="FirstParagraph"/>
      </w:pPr>
      <w:r>
        <w:t xml:space="preserve">In recent years, the French government has emphasized the importance of vocational education (</w:t>
      </w:r>
      <w:r>
        <w:rPr>
          <w:iCs/>
          <w:i/>
        </w:rPr>
        <w:t xml:space="preserve">enseignement professionnel</w:t>
      </w:r>
      <w:r>
        <w:t xml:space="preserve">) and higher education reforms to meet the demands of a rapidly evolving economy. In Lyon, which is a hub for industries such as biotechnology, aerospace, and digital innovation, educational institutions are under pressure to align their curricula with sector-specific needs. For instance, the</w:t>
      </w:r>
      <w:r>
        <w:t xml:space="preserve"> </w:t>
      </w:r>
      <w:r>
        <w:rPr>
          <w:iCs/>
          <w:i/>
        </w:rPr>
        <w:t xml:space="preserve">Université de Lyon</w:t>
      </w:r>
      <w:r>
        <w:t xml:space="preserve"> </w:t>
      </w:r>
      <w:r>
        <w:t xml:space="preserve">has launched initiatives to strengthen ties between its engineering schools and local companies like</w:t>
      </w:r>
      <w:r>
        <w:t xml:space="preserve"> </w:t>
      </w:r>
      <w:r>
        <w:rPr>
          <w:iCs/>
          <w:i/>
        </w:rPr>
        <w:t xml:space="preserve">Airbus</w:t>
      </w:r>
      <w:r>
        <w:t xml:space="preserve"> </w:t>
      </w:r>
      <w:r>
        <w:t xml:space="preserve">or</w:t>
      </w:r>
      <w:r>
        <w:t xml:space="preserve"> </w:t>
      </w:r>
      <w:r>
        <w:rPr>
          <w:iCs/>
          <w:i/>
        </w:rPr>
        <w:t xml:space="preserve">Saint-Gobain</w:t>
      </w:r>
      <w:r>
        <w:t xml:space="preserve">. An</w:t>
      </w:r>
      <w:r>
        <w:t xml:space="preserve"> </w:t>
      </w:r>
      <w:r>
        <w:rPr>
          <w:bCs/>
          <w:b/>
        </w:rPr>
        <w:t xml:space="preserve">Education Administrator</w:t>
      </w:r>
      <w:r>
        <w:t xml:space="preserve"> </w:t>
      </w:r>
      <w:r>
        <w:t xml:space="preserve">in this context must ensure that these partnerships are effectively managed, while also addressing the challenges of transitioning students into the workforce.</w:t>
      </w:r>
    </w:p>
    <w:p>
      <w:pPr>
        <w:pStyle w:val="BodyText"/>
      </w:pPr>
      <w:r>
        <w:t xml:space="preserve">Furthermore, the French government’s focus on reducing dropout rates and improving student well-being has placed additional responsibilities on administrators. In Lyon, where youth unemployment rates have historically been higher than the national average, schools and universities must implement support systems such as mentorship programs, career counseling services, and mental health resources. These initiatives require not only financial investment but also a strategic approach to collaboration with non-governmental organizations (NGOs) and healthcare providers.</w:t>
      </w:r>
    </w:p>
    <w:bookmarkEnd w:id="23"/>
    <w:bookmarkStart w:id="24" w:name="conclusion"/>
    <w:p>
      <w:pPr>
        <w:pStyle w:val="Heading2"/>
      </w:pPr>
      <w:r>
        <w:t xml:space="preserve">Conclusion</w:t>
      </w:r>
    </w:p>
    <w:p>
      <w:pPr>
        <w:pStyle w:val="FirstParagraph"/>
      </w:pPr>
      <w:r>
        <w:t xml:space="preserve">In summary, the role of an</w:t>
      </w:r>
      <w:r>
        <w:t xml:space="preserve"> </w:t>
      </w:r>
      <w:r>
        <w:rPr>
          <w:bCs/>
          <w:b/>
        </w:rPr>
        <w:t xml:space="preserve">Education Administrator</w:t>
      </w:r>
      <w:r>
        <w:t xml:space="preserve"> </w:t>
      </w:r>
      <w:r>
        <w:t xml:space="preserve">in</w:t>
      </w:r>
      <w:r>
        <w:t xml:space="preserve"> </w:t>
      </w:r>
      <w:r>
        <w:rPr>
          <w:iCs/>
          <w:i/>
        </w:rPr>
        <w:t xml:space="preserve">France Lyon</w:t>
      </w:r>
      <w:r>
        <w:t xml:space="preserve"> </w:t>
      </w:r>
      <w:r>
        <w:t xml:space="preserve">is both complex and critical. As a city at the intersection of tradition and innovation, Lyon demands leaders who can navigate regulatory frameworks, foster inclusive education practices, and drive institutional excellence. The challenges outlined in this abstract academic document—ranging from bureaucratic compliance to resource disparities—highlight the need for visionary leadership in an</w:t>
      </w:r>
      <w:r>
        <w:t xml:space="preserve"> </w:t>
      </w:r>
      <w:r>
        <w:rPr>
          <w:bCs/>
          <w:b/>
        </w:rPr>
        <w:t xml:space="preserve">Education Administrator</w:t>
      </w:r>
      <w:r>
        <w:t xml:space="preserve">. By leveraging the unique opportunities afforded by Lyon’s cultural and academic ecosystem, these administrators can play a transformative role in shaping the future of education not only in France but across Europe. This analysis underscores the importance of continued investment in administrative training and policy development to ensure that educational institutions in</w:t>
      </w:r>
      <w:r>
        <w:t xml:space="preserve"> </w:t>
      </w:r>
      <w:r>
        <w:rPr>
          <w:iCs/>
          <w:i/>
        </w:rPr>
        <w:t xml:space="preserve">France Lyon</w:t>
      </w:r>
      <w:r>
        <w:t xml:space="preserve"> </w:t>
      </w:r>
      <w:r>
        <w:t xml:space="preserve">remain at the forefront of global educational standards.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Education Administrator in France Lyon</dc:title>
  <dc:creator/>
  <dc:language>en</dc:language>
  <cp:keywords/>
  <dcterms:created xsi:type="dcterms:W3CDTF">2026-07-23T20:05:41Z</dcterms:created>
  <dcterms:modified xsi:type="dcterms:W3CDTF">2026-07-23T20:05:41Z</dcterms:modified>
</cp:coreProperties>
</file>

<file path=docProps/custom.xml><?xml version="1.0" encoding="utf-8"?>
<Properties xmlns="http://schemas.openxmlformats.org/officeDocument/2006/custom-properties" xmlns:vt="http://schemas.openxmlformats.org/officeDocument/2006/docPropsVTypes"/>
</file>