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0" w:name="X283d9b07c721d9e4efd4589b0265f820be63458"/>
    <w:p>
      <w:pPr>
        <w:pStyle w:val="Heading1"/>
      </w:pPr>
      <w:r>
        <w:t xml:space="preserve">Abstract Academic Document: The Role and Challenges of Education Administrators in India, Mumbai</w:t>
      </w:r>
    </w:p>
    <w:p>
      <w:pPr>
        <w:pStyle w:val="FirstParagraph"/>
      </w:pPr>
      <w:r>
        <w:rPr>
          <w:bCs/>
          <w:b/>
        </w:rPr>
        <w:t xml:space="preserve">Introduction:</w:t>
      </w:r>
    </w:p>
    <w:p>
      <w:pPr>
        <w:pStyle w:val="BodyText"/>
      </w:pPr>
      <w:r>
        <w:t xml:space="preserve">In the dynamic educational landscape of</w:t>
      </w:r>
      <w:r>
        <w:t xml:space="preserve"> </w:t>
      </w:r>
      <w:r>
        <w:rPr>
          <w:bCs/>
          <w:b/>
        </w:rPr>
        <w:t xml:space="preserve">India Mumbai</w:t>
      </w:r>
      <w:r>
        <w:t xml:space="preserve">, the role of an</w:t>
      </w:r>
      <w:r>
        <w:t xml:space="preserve"> </w:t>
      </w:r>
      <w:r>
        <w:rPr>
          <w:bCs/>
          <w:b/>
        </w:rPr>
        <w:t xml:space="preserve">Education Administrator</w:t>
      </w:r>
      <w:r>
        <w:t xml:space="preserve"> </w:t>
      </w:r>
      <w:r>
        <w:t xml:space="preserve">is pivotal in shaping the future of academic institutions. As one of India’s most populous and economically vibrant cities, Mumbai presents unique challenges and opportunities for educational leaders. This document explores the multifaceted responsibilities, challenges, and innovations associated with</w:t>
      </w:r>
      <w:r>
        <w:t xml:space="preserve"> </w:t>
      </w:r>
      <w:r>
        <w:rPr>
          <w:bCs/>
          <w:b/>
        </w:rPr>
        <w:t xml:space="preserve">Education Administrators</w:t>
      </w:r>
      <w:r>
        <w:t xml:space="preserve"> </w:t>
      </w:r>
      <w:r>
        <w:t xml:space="preserve">in Mumbai’s context. By examining their strategic role in policy implementation, resource management, and fostering inclusive learning environments, this abstract highlights the critical importance of</w:t>
      </w:r>
      <w:r>
        <w:t xml:space="preserve"> </w:t>
      </w:r>
      <w:r>
        <w:rPr>
          <w:bCs/>
          <w:b/>
        </w:rPr>
        <w:t xml:space="preserve">Education Administrators</w:t>
      </w:r>
      <w:r>
        <w:t xml:space="preserve"> </w:t>
      </w:r>
      <w:r>
        <w:t xml:space="preserve">in driving educational reform within a rapidly urbanizing society like Mumbai.</w:t>
      </w:r>
    </w:p>
    <w:p>
      <w:pPr>
        <w:pStyle w:val="BodyText"/>
      </w:pPr>
      <w:r>
        <w:br/>
      </w:r>
    </w:p>
    <w:p>
      <w:pPr>
        <w:pStyle w:val="BodyText"/>
      </w:pPr>
      <w:r>
        <w:rPr>
          <w:bCs/>
          <w:b/>
        </w:rPr>
        <w:t xml:space="preserve">The Role of Education Administrators in Mumbai:</w:t>
      </w:r>
    </w:p>
    <w:p>
      <w:pPr>
        <w:pStyle w:val="BodyText"/>
      </w:pPr>
      <w:r>
        <w:t xml:space="preserve">In</w:t>
      </w:r>
      <w:r>
        <w:t xml:space="preserve"> </w:t>
      </w:r>
      <w:r>
        <w:rPr>
          <w:bCs/>
          <w:b/>
        </w:rPr>
        <w:t xml:space="preserve">India Mumbai</w:t>
      </w:r>
      <w:r>
        <w:t xml:space="preserve">,</w:t>
      </w:r>
      <w:r>
        <w:t xml:space="preserve"> </w:t>
      </w:r>
      <w:r>
        <w:rPr>
          <w:bCs/>
          <w:b/>
        </w:rPr>
        <w:t xml:space="preserve">Education Administrators</w:t>
      </w:r>
      <w:r>
        <w:t xml:space="preserve"> </w:t>
      </w:r>
      <w:r>
        <w:t xml:space="preserve">serve as the backbone of both public and private educational institutions, ranging from primary schools to prestigious universities. Their responsibilities extend beyond administrative tasks; they are tasked with creating holistic learning ecosystems that cater to the diverse socio-economic fabric of Mumbai. These professionals must navigate complex challenges such as overcrowded classrooms, resource disparities, and the integration of technology in education while ensuring compliance with national policies like the Right to Education Act (2009) and state-level initiatives.</w:t>
      </w:r>
    </w:p>
    <w:p>
      <w:pPr>
        <w:pStyle w:val="BodyText"/>
      </w:pPr>
      <w:r>
        <w:t xml:space="preserve">Key functions of an</w:t>
      </w:r>
      <w:r>
        <w:t xml:space="preserve"> </w:t>
      </w:r>
      <w:r>
        <w:rPr>
          <w:bCs/>
          <w:b/>
        </w:rPr>
        <w:t xml:space="preserve">Education Administrator</w:t>
      </w:r>
      <w:r>
        <w:t xml:space="preserve"> </w:t>
      </w:r>
      <w:r>
        <w:t xml:space="preserve">in Mumbai include:</w:t>
      </w:r>
    </w:p>
    <w:p>
      <w:pPr>
        <w:numPr>
          <w:ilvl w:val="0"/>
          <w:numId w:val="1001"/>
        </w:numPr>
        <w:pStyle w:val="Compact"/>
      </w:pPr>
      <w:r>
        <w:rPr>
          <w:bCs/>
          <w:b/>
        </w:rPr>
        <w:t xml:space="preserve">Policy Implementation:</w:t>
      </w:r>
      <w:r>
        <w:t xml:space="preserve"> </w:t>
      </w:r>
      <w:r>
        <w:t xml:space="preserve">Translating national and state education policies into actionable strategies tailored to the local context of Mumbai’s schools and colleges.</w:t>
      </w:r>
    </w:p>
    <w:p>
      <w:pPr>
        <w:numPr>
          <w:ilvl w:val="0"/>
          <w:numId w:val="1001"/>
        </w:numPr>
        <w:pStyle w:val="Compact"/>
      </w:pPr>
      <w:r>
        <w:rPr>
          <w:bCs/>
          <w:b/>
        </w:rPr>
        <w:t xml:space="preserve">Resource Allocation:</w:t>
      </w:r>
      <w:r>
        <w:t xml:space="preserve"> </w:t>
      </w:r>
      <w:r>
        <w:t xml:space="preserve">Managing budgets, infrastructure, and staff efficiently to address the demands of a city with limited public resources but high educational aspirations.</w:t>
      </w:r>
    </w:p>
    <w:p>
      <w:pPr>
        <w:numPr>
          <w:ilvl w:val="0"/>
          <w:numId w:val="1001"/>
        </w:numPr>
        <w:pStyle w:val="Compact"/>
      </w:pPr>
      <w:r>
        <w:rPr>
          <w:bCs/>
          <w:b/>
        </w:rPr>
        <w:t xml:space="preserve">Curriculum Development:</w:t>
      </w:r>
      <w:r>
        <w:t xml:space="preserve"> </w:t>
      </w:r>
      <w:r>
        <w:t xml:space="preserve">Collaborating with educators to design curricula that align with global standards while respecting cultural and regional diversity.</w:t>
      </w:r>
    </w:p>
    <w:p>
      <w:pPr>
        <w:numPr>
          <w:ilvl w:val="0"/>
          <w:numId w:val="1001"/>
        </w:numPr>
        <w:pStyle w:val="Compact"/>
      </w:pPr>
      <w:r>
        <w:rPr>
          <w:bCs/>
          <w:b/>
        </w:rPr>
        <w:t xml:space="preserve">Stakeholder Engagement:</w:t>
      </w:r>
      <w:r>
        <w:t xml:space="preserve"> </w:t>
      </w:r>
      <w:r>
        <w:t xml:space="preserve">Building partnerships between schools, families, NGOs, and corporate entities to enhance learning outcomes and community involvement.</w:t>
      </w:r>
    </w:p>
    <w:p>
      <w:pPr>
        <w:pStyle w:val="FirstParagraph"/>
      </w:pPr>
      <w:r>
        <w:br/>
      </w:r>
    </w:p>
    <w:p>
      <w:pPr>
        <w:pStyle w:val="BodyText"/>
      </w:pPr>
      <w:r>
        <w:rPr>
          <w:bCs/>
          <w:b/>
        </w:rPr>
        <w:t xml:space="preserve">Challenges Faced by Education Administrators in Mumbai:</w:t>
      </w:r>
    </w:p>
    <w:p>
      <w:pPr>
        <w:pStyle w:val="BodyText"/>
      </w:pPr>
      <w:r>
        <w:t xml:space="preserve">The urban environment of</w:t>
      </w:r>
      <w:r>
        <w:t xml:space="preserve"> </w:t>
      </w:r>
      <w:r>
        <w:rPr>
          <w:bCs/>
          <w:b/>
        </w:rPr>
        <w:t xml:space="preserve">India Mumbai</w:t>
      </w:r>
      <w:r>
        <w:t xml:space="preserve"> </w:t>
      </w:r>
      <w:r>
        <w:t xml:space="preserve">poses unique hurdles for</w:t>
      </w:r>
      <w:r>
        <w:t xml:space="preserve"> </w:t>
      </w:r>
      <w:r>
        <w:rPr>
          <w:bCs/>
          <w:b/>
        </w:rPr>
        <w:t xml:space="preserve">Education Administrators</w:t>
      </w:r>
      <w:r>
        <w:t xml:space="preserve">. Rapid urbanization has led to a surge in student enrollment, straining existing infrastructure and necessitating the creation of new educational institutions. Additionally, socio-economic disparities mean that while some schools in affluent areas enjoy state-of-the-art facilities, others in slum areas struggle with basic amenities like electricity and safe learning environments.</w:t>
      </w:r>
    </w:p>
    <w:p>
      <w:pPr>
        <w:pStyle w:val="BodyText"/>
      </w:pPr>
      <w:r>
        <w:t xml:space="preserve">Other challenges include:</w:t>
      </w:r>
    </w:p>
    <w:p>
      <w:pPr>
        <w:numPr>
          <w:ilvl w:val="0"/>
          <w:numId w:val="1002"/>
        </w:numPr>
        <w:pStyle w:val="Compact"/>
      </w:pPr>
      <w:r>
        <w:rPr>
          <w:bCs/>
          <w:b/>
        </w:rPr>
        <w:t xml:space="preserve">Teacher Retention and Training:</w:t>
      </w:r>
      <w:r>
        <w:t xml:space="preserve"> </w:t>
      </w:r>
      <w:r>
        <w:t xml:space="preserve">Ensuring qualified educators are retained and trained to meet the demands of a diverse student population, particularly in under-resourced schools.</w:t>
      </w:r>
    </w:p>
    <w:p>
      <w:pPr>
        <w:numPr>
          <w:ilvl w:val="0"/>
          <w:numId w:val="1002"/>
        </w:numPr>
        <w:pStyle w:val="Compact"/>
      </w:pPr>
      <w:r>
        <w:rPr>
          <w:bCs/>
          <w:b/>
        </w:rPr>
        <w:t xml:space="preserve">Digital Divide:</w:t>
      </w:r>
      <w:r>
        <w:t xml:space="preserve"> </w:t>
      </w:r>
      <w:r>
        <w:t xml:space="preserve">Bridging the gap between technologically advanced private institutions and public schools with limited access to digital tools.</w:t>
      </w:r>
    </w:p>
    <w:p>
      <w:pPr>
        <w:numPr>
          <w:ilvl w:val="0"/>
          <w:numId w:val="1002"/>
        </w:numPr>
        <w:pStyle w:val="Compact"/>
      </w:pPr>
      <w:r>
        <w:rPr>
          <w:bCs/>
          <w:b/>
        </w:rPr>
        <w:t xml:space="preserve">Cultural Sensitivity:</w:t>
      </w:r>
      <w:r>
        <w:t xml:space="preserve"> </w:t>
      </w:r>
      <w:r>
        <w:t xml:space="preserve">Addressing the needs of Mumbai’s multicultural populace, which includes migrants from across India and international communities.</w:t>
      </w:r>
    </w:p>
    <w:p>
      <w:pPr>
        <w:numPr>
          <w:ilvl w:val="0"/>
          <w:numId w:val="1002"/>
        </w:numPr>
        <w:pStyle w:val="Compact"/>
      </w:pPr>
      <w:r>
        <w:rPr>
          <w:bCs/>
          <w:b/>
        </w:rPr>
        <w:t xml:space="preserve">Compliance with Regulations:</w:t>
      </w:r>
      <w:r>
        <w:t xml:space="preserve"> </w:t>
      </w:r>
      <w:r>
        <w:t xml:space="preserve">Adhering to strict governmental regulations while maintaining flexibility for innovation in teaching methodologies.</w:t>
      </w:r>
    </w:p>
    <w:p>
      <w:pPr>
        <w:pStyle w:val="FirstParagraph"/>
      </w:pPr>
      <w:r>
        <w:br/>
      </w:r>
    </w:p>
    <w:p>
      <w:pPr>
        <w:pStyle w:val="BodyText"/>
      </w:pPr>
      <w:r>
        <w:rPr>
          <w:bCs/>
          <w:b/>
        </w:rPr>
        <w:t xml:space="preserve">Innovative Strategies Adopted by Mumbai’s Education Administrators:</w:t>
      </w:r>
    </w:p>
    <w:p>
      <w:pPr>
        <w:pStyle w:val="BodyText"/>
      </w:pPr>
      <w:r>
        <w:t xml:space="preserve">To overcome these challenges,</w:t>
      </w:r>
      <w:r>
        <w:t xml:space="preserve"> </w:t>
      </w:r>
      <w:r>
        <w:rPr>
          <w:bCs/>
          <w:b/>
        </w:rPr>
        <w:t xml:space="preserve">Education Administrators</w:t>
      </w:r>
      <w:r>
        <w:t xml:space="preserve"> </w:t>
      </w:r>
      <w:r>
        <w:t xml:space="preserve">in Mumbai have increasingly embraced innovative approaches. For instance, the use of technology-driven solutions such as digital classrooms and AI-based learning platforms has been prioritized to level the playing field between public and private institutions. Additionally, community engagement initiatives—such as parent-teacher associations (PTAs) and school management committees—have been strengthened to foster a sense of shared responsibility in education.</w:t>
      </w:r>
    </w:p>
    <w:p>
      <w:pPr>
        <w:pStyle w:val="BodyText"/>
      </w:pPr>
      <w:r>
        <w:t xml:space="preserve">Notable strategies include:</w:t>
      </w:r>
    </w:p>
    <w:p>
      <w:pPr>
        <w:numPr>
          <w:ilvl w:val="0"/>
          <w:numId w:val="1003"/>
        </w:numPr>
        <w:pStyle w:val="Compact"/>
      </w:pPr>
      <w:r>
        <w:rPr>
          <w:bCs/>
          <w:b/>
        </w:rPr>
        <w:t xml:space="preserve">Public-Private Partnerships:</w:t>
      </w:r>
      <w:r>
        <w:t xml:space="preserve"> </w:t>
      </w:r>
      <w:r>
        <w:t xml:space="preserve">Collaborating with private entities to fund infrastructure projects, scholarships, and training programs for teachers in underprivileged areas.</w:t>
      </w:r>
    </w:p>
    <w:p>
      <w:pPr>
        <w:numPr>
          <w:ilvl w:val="0"/>
          <w:numId w:val="1003"/>
        </w:numPr>
        <w:pStyle w:val="Compact"/>
      </w:pPr>
      <w:r>
        <w:rPr>
          <w:bCs/>
          <w:b/>
        </w:rPr>
        <w:t xml:space="preserve">Sustainable Practices:</w:t>
      </w:r>
      <w:r>
        <w:t xml:space="preserve"> </w:t>
      </w:r>
      <w:r>
        <w:t xml:space="preserve">Implementing eco-friendly policies in schools to promote environmental awareness among students while reducing operational costs.</w:t>
      </w:r>
    </w:p>
    <w:p>
      <w:pPr>
        <w:numPr>
          <w:ilvl w:val="0"/>
          <w:numId w:val="1003"/>
        </w:numPr>
        <w:pStyle w:val="Compact"/>
      </w:pPr>
      <w:r>
        <w:rPr>
          <w:bCs/>
          <w:b/>
        </w:rPr>
        <w:t xml:space="preserve">Capacity Building:</w:t>
      </w:r>
      <w:r>
        <w:t xml:space="preserve"> </w:t>
      </w:r>
      <w:r>
        <w:t xml:space="preserve">Organizing workshops and seminars for educators on modern pedagogical techniques, inclusive education, and mental health support for students.</w:t>
      </w:r>
    </w:p>
    <w:p>
      <w:pPr>
        <w:numPr>
          <w:ilvl w:val="0"/>
          <w:numId w:val="1003"/>
        </w:numPr>
        <w:pStyle w:val="Compact"/>
      </w:pPr>
      <w:r>
        <w:rPr>
          <w:bCs/>
          <w:b/>
        </w:rPr>
        <w:t xml:space="preserve">Data-Driven Decision Making:</w:t>
      </w:r>
      <w:r>
        <w:t xml:space="preserve"> </w:t>
      </w:r>
      <w:r>
        <w:t xml:space="preserve">Utilizing analytics to assess student performance, identify gaps in learning outcomes, and allocate resources more effectively.</w:t>
      </w:r>
    </w:p>
    <w:p>
      <w:pPr>
        <w:pStyle w:val="FirstParagraph"/>
      </w:pPr>
      <w:r>
        <w:br/>
      </w:r>
    </w:p>
    <w:p>
      <w:pPr>
        <w:pStyle w:val="BodyText"/>
      </w:pPr>
      <w:r>
        <w:rPr>
          <w:bCs/>
          <w:b/>
        </w:rPr>
        <w:t xml:space="preserve">Case Studies: Success Stories from Mumbai’s Educational Institutions:</w:t>
      </w:r>
    </w:p>
    <w:p>
      <w:pPr>
        <w:pStyle w:val="BodyText"/>
      </w:pPr>
      <w:r>
        <w:t xml:space="preserve">The effectiveness of</w:t>
      </w:r>
      <w:r>
        <w:t xml:space="preserve"> </w:t>
      </w:r>
      <w:r>
        <w:rPr>
          <w:bCs/>
          <w:b/>
        </w:rPr>
        <w:t xml:space="preserve">Education Administrators</w:t>
      </w:r>
      <w:r>
        <w:t xml:space="preserve"> </w:t>
      </w:r>
      <w:r>
        <w:t xml:space="preserve">in Mumbai can be seen through several case studies. For example, the Brihanmumbai Municipal Corporation (BMC) has partnered with local NGOs to upgrade public schools, resulting in a 30% increase in enrollment and improved student performance metrics. Similarly, private institutions like St. Xavier’s College have pioneered interdisciplinary programs that blend technical education with humanities, reflecting the vision of forward-thinking</w:t>
      </w:r>
      <w:r>
        <w:t xml:space="preserve"> </w:t>
      </w:r>
      <w:r>
        <w:rPr>
          <w:bCs/>
          <w:b/>
        </w:rPr>
        <w:t xml:space="preserve">Education Administrators</w:t>
      </w:r>
      <w:r>
        <w:t xml:space="preserve">.</w:t>
      </w:r>
    </w:p>
    <w:p>
      <w:pPr>
        <w:pStyle w:val="BodyText"/>
      </w:pPr>
      <w:r>
        <w:t xml:space="preserve">In the realm of higher education, Mumbai University has introduced online assessment systems to ensure transparency and reduce administrative burden on faculty. These initiatives exemplify how strategic leadership from</w:t>
      </w:r>
      <w:r>
        <w:t xml:space="preserve"> </w:t>
      </w:r>
      <w:r>
        <w:rPr>
          <w:bCs/>
          <w:b/>
        </w:rPr>
        <w:t xml:space="preserve">Education Administrators</w:t>
      </w:r>
      <w:r>
        <w:t xml:space="preserve"> </w:t>
      </w:r>
      <w:r>
        <w:t xml:space="preserve">can drive systemic change in a competitive academic landscape.</w:t>
      </w:r>
    </w:p>
    <w:p>
      <w:pPr>
        <w:pStyle w:val="BodyText"/>
      </w:pPr>
      <w:r>
        <w:br/>
      </w:r>
    </w:p>
    <w:p>
      <w:pPr>
        <w:pStyle w:val="BodyText"/>
      </w:pPr>
      <w:r>
        <w:rPr>
          <w:bCs/>
          <w:b/>
        </w:rPr>
        <w:t xml:space="preserve">The Future of Education Administration in Mumbai:</w:t>
      </w:r>
    </w:p>
    <w:p>
      <w:pPr>
        <w:pStyle w:val="BodyText"/>
      </w:pPr>
      <w:r>
        <w:t xml:space="preserve">As Mumbai continues to evolve, the role of</w:t>
      </w:r>
      <w:r>
        <w:t xml:space="preserve"> </w:t>
      </w:r>
      <w:r>
        <w:rPr>
          <w:bCs/>
          <w:b/>
        </w:rPr>
        <w:t xml:space="preserve">Education Administrators</w:t>
      </w:r>
      <w:r>
        <w:t xml:space="preserve"> </w:t>
      </w:r>
      <w:r>
        <w:t xml:space="preserve">will become even more critical. Future challenges may include addressing the mental health crisis among students, adapting to global educational trends like experiential learning, and ensuring equitable access to quality education for all socio-economic groups.</w:t>
      </w:r>
      <w:r>
        <w:t xml:space="preserve"> </w:t>
      </w:r>
      <w:r>
        <w:rPr>
          <w:bCs/>
          <w:b/>
        </w:rPr>
        <w:t xml:space="preserve">Education Administrators</w:t>
      </w:r>
      <w:r>
        <w:t xml:space="preserve"> </w:t>
      </w:r>
      <w:r>
        <w:t xml:space="preserve">must therefore remain agile, fostering a culture of innovation and inclusivity.</w:t>
      </w:r>
    </w:p>
    <w:p>
      <w:pPr>
        <w:pStyle w:val="BodyText"/>
      </w:pPr>
      <w:r>
        <w:t xml:space="preserve">The government of Maharashtra has recognized the need for specialized training programs for</w:t>
      </w:r>
      <w:r>
        <w:t xml:space="preserve"> </w:t>
      </w:r>
      <w:r>
        <w:rPr>
          <w:bCs/>
          <w:b/>
        </w:rPr>
        <w:t xml:space="preserve">Education Administrators</w:t>
      </w:r>
      <w:r>
        <w:t xml:space="preserve">, aiming to equip them with skills in leadership, policy analysis, and crisis management. This proactive approach will be instrumental in shaping Mumbai’s educational future.</w:t>
      </w:r>
    </w:p>
    <w:p>
      <w:pPr>
        <w:pStyle w:val="BodyText"/>
      </w:pPr>
      <w:r>
        <w:br/>
      </w:r>
    </w:p>
    <w:p>
      <w:pPr>
        <w:pStyle w:val="BodyText"/>
      </w:pPr>
      <w:r>
        <w:rPr>
          <w:bCs/>
          <w:b/>
        </w:rPr>
        <w:t xml:space="preserve">Conclusion:</w:t>
      </w:r>
    </w:p>
    <w:p>
      <w:pPr>
        <w:pStyle w:val="BodyText"/>
      </w:pPr>
      <w:r>
        <w:t xml:space="preserve">In conclusion, the role of an</w:t>
      </w:r>
      <w:r>
        <w:t xml:space="preserve"> </w:t>
      </w:r>
      <w:r>
        <w:rPr>
          <w:bCs/>
          <w:b/>
        </w:rPr>
        <w:t xml:space="preserve">Education Administrator</w:t>
      </w:r>
      <w:r>
        <w:t xml:space="preserve"> </w:t>
      </w:r>
      <w:r>
        <w:t xml:space="preserve">in</w:t>
      </w:r>
      <w:r>
        <w:t xml:space="preserve"> </w:t>
      </w:r>
      <w:r>
        <w:rPr>
          <w:bCs/>
          <w:b/>
        </w:rPr>
        <w:t xml:space="preserve">India Mumbai</w:t>
      </w:r>
      <w:r>
        <w:t xml:space="preserve"> </w:t>
      </w:r>
      <w:r>
        <w:t xml:space="preserve">is multifaceted and indispensable. As the city grapples with urbanization, socio-economic diversity, and technological advancements, these leaders must navigate complex challenges while driving innovation in education. Their efforts not only influence individual student outcomes but also contribute to Mumbai’s broader development as a hub of academic excellence. By prioritizing equity, adaptability, and collaboration,</w:t>
      </w:r>
      <w:r>
        <w:t xml:space="preserve"> </w:t>
      </w:r>
      <w:r>
        <w:rPr>
          <w:bCs/>
          <w:b/>
        </w:rPr>
        <w:t xml:space="preserve">Education Administrators</w:t>
      </w:r>
      <w:r>
        <w:t xml:space="preserve"> </w:t>
      </w:r>
      <w:r>
        <w:t xml:space="preserve">in Mumbai will continue to play a transformative role in shaping the future of education across India.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Administrators in India Mumbai</dc:title>
  <dc:creator/>
  <dc:language>en</dc:language>
  <cp:keywords/>
  <dcterms:created xsi:type="dcterms:W3CDTF">2026-07-21T02:21:49Z</dcterms:created>
  <dcterms:modified xsi:type="dcterms:W3CDTF">2026-07-21T02:21:49Z</dcterms:modified>
</cp:coreProperties>
</file>

<file path=docProps/custom.xml><?xml version="1.0" encoding="utf-8"?>
<Properties xmlns="http://schemas.openxmlformats.org/officeDocument/2006/custom-properties" xmlns:vt="http://schemas.openxmlformats.org/officeDocument/2006/docPropsVTypes"/>
</file>