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Jerusalem</w:t>
      </w:r>
    </w:p>
    <w:bookmarkStart w:id="26" w:name="X634d55343f3760318f8dc9ff2c65b6ae89f7f9f"/>
    <w:p>
      <w:pPr>
        <w:pStyle w:val="Heading1"/>
      </w:pPr>
      <w:r>
        <w:t xml:space="preserve">Abstract Academic Document on the Role of an Education Administrator in Israel Jerusalem</w:t>
      </w:r>
    </w:p>
    <w:p>
      <w:pPr>
        <w:pStyle w:val="FirstParagraph"/>
      </w:pPr>
      <w:r>
        <w:rPr>
          <w:bCs/>
          <w:b/>
        </w:rPr>
        <w:t xml:space="preserve">Abstract:</w:t>
      </w:r>
      <w:r>
        <w:t xml:space="preserve"> </w:t>
      </w:r>
      <w:r>
        <w:t xml:space="preserve">This academic document explores the critical role of an Education Administrator within the context of Israel Jerusalem, a city characterized by its complex socio-political landscape and diverse cultural heritage. As a nexus of religious, historical, and educational significance, Jerusalem presents unique challenges and opportunities for educators tasked with shaping policies that balance inclusivity, equity, and academic excellence. This document examines the responsibilities of an Education Administrator in this specific geographical and ideological context, emphasizing their role in navigating the interplay between national mandates, local governance structures, and the multifaceted needs of students from diverse backgrounds. By analyzing existing literature on educational leadership in Israel’s capital city and incorporating case studies from recent policy implementations, this work underscores the importance of adaptive leadership strategies tailored to Jerusalem’s unique socio-cultural dynamics.</w:t>
      </w:r>
    </w:p>
    <w:bookmarkStart w:id="20" w:name="X79e8a6e13e478789f597baf94243e8acbfdc713"/>
    <w:p>
      <w:pPr>
        <w:pStyle w:val="Heading2"/>
      </w:pPr>
      <w:r>
        <w:t xml:space="preserve">1. Introduction: The Significance of Education Administration in Jerusalem</w:t>
      </w:r>
    </w:p>
    <w:p>
      <w:pPr>
        <w:pStyle w:val="FirstParagraph"/>
      </w:pPr>
      <w:r>
        <w:t xml:space="preserve">Jerusalem, as the capital of Israel and a city revered by multiple religions, holds a symbolic and practical role in national education systems. Its status as both a political epicenter and a cultural crossroads necessitates an Education Administrator who can mediate between competing priorities—such as religious instruction requirements for Jewish, Christian, Muslim, and other communities while adhering to state-mandated curricula. The city’s educational landscape is further complicated by the presence of schools under different jurisdictions (e.g., Israeli Ministry of Education and Palestinian Authority institutions), creating a fragmented yet interconnected system. This document argues that an effective Education Administrator in Jerusalem must not only manage resources and personnel but also act as a cultural broker, ensuring that educational policies respect local traditions while fostering national cohesion.</w:t>
      </w:r>
    </w:p>
    <w:bookmarkEnd w:id="20"/>
    <w:bookmarkStart w:id="21" w:name="X8b3717634cf8853045d17edfc8aec3d98be55e0"/>
    <w:p>
      <w:pPr>
        <w:pStyle w:val="Heading2"/>
      </w:pPr>
      <w:r>
        <w:t xml:space="preserve">2. Role and Responsibilities of an Education Administrator in Israel Jerusalem</w:t>
      </w:r>
    </w:p>
    <w:p>
      <w:pPr>
        <w:pStyle w:val="FirstParagraph"/>
      </w:pPr>
      <w:r>
        <w:t xml:space="preserve">The role of an Education Administrator in Jerusalem extends beyond traditional administrative duties. Key responsibilities include:</w:t>
      </w:r>
    </w:p>
    <w:p>
      <w:pPr>
        <w:numPr>
          <w:ilvl w:val="0"/>
          <w:numId w:val="1001"/>
        </w:numPr>
        <w:pStyle w:val="Compact"/>
      </w:pPr>
      <w:r>
        <w:rPr>
          <w:bCs/>
          <w:b/>
        </w:rPr>
        <w:t xml:space="preserve">Curriculum Development:</w:t>
      </w:r>
      <w:r>
        <w:t xml:space="preserve"> </w:t>
      </w:r>
      <w:r>
        <w:t xml:space="preserve">Designing and implementing curricula that align with Israel’s national educational standards while accommodating the city’s religious diversity. For example, integrating Hebrew language instruction with Arabic or other languages for Palestinian students.</w:t>
      </w:r>
    </w:p>
    <w:p>
      <w:pPr>
        <w:numPr>
          <w:ilvl w:val="0"/>
          <w:numId w:val="1001"/>
        </w:numPr>
        <w:pStyle w:val="Compact"/>
      </w:pPr>
      <w:r>
        <w:rPr>
          <w:bCs/>
          <w:b/>
        </w:rPr>
        <w:t xml:space="preserve">Policy Implementation:</w:t>
      </w:r>
      <w:r>
        <w:t xml:space="preserve"> </w:t>
      </w:r>
      <w:r>
        <w:t xml:space="preserve">Translating national policies (e.g., those from the Israeli Ministry of Education) into actionable plans for schools in Jerusalem. This includes addressing disparities in funding and infrastructure between Jewish and Arab neighborhoods.</w:t>
      </w:r>
    </w:p>
    <w:p>
      <w:pPr>
        <w:numPr>
          <w:ilvl w:val="0"/>
          <w:numId w:val="1001"/>
        </w:numPr>
        <w:pStyle w:val="Compact"/>
      </w:pPr>
      <w:r>
        <w:rPr>
          <w:bCs/>
          <w:b/>
        </w:rPr>
        <w:t xml:space="preserve">Conflict Resolution:</w:t>
      </w:r>
      <w:r>
        <w:t xml:space="preserve"> </w:t>
      </w:r>
      <w:r>
        <w:t xml:space="preserve">Mediating disputes between stakeholders, such as religious leaders, school boards, and government officials, over issues like religious holidays or curriculum content.</w:t>
      </w:r>
    </w:p>
    <w:p>
      <w:pPr>
        <w:numPr>
          <w:ilvl w:val="0"/>
          <w:numId w:val="1001"/>
        </w:numPr>
        <w:pStyle w:val="Compact"/>
      </w:pPr>
      <w:r>
        <w:rPr>
          <w:bCs/>
          <w:b/>
        </w:rPr>
        <w:t xml:space="preserve">Community Engagement:</w:t>
      </w:r>
      <w:r>
        <w:t xml:space="preserve"> </w:t>
      </w:r>
      <w:r>
        <w:t xml:space="preserve">Building partnerships with local organizations to provide extracurricular programs that promote interfaith dialogue and cultural exchange.</w:t>
      </w:r>
    </w:p>
    <w:p>
      <w:pPr>
        <w:pStyle w:val="FirstParagraph"/>
      </w:pPr>
      <w:r>
        <w:t xml:space="preserve">The Education Administrator in Jerusalem must also prioritize inclusive education, ensuring that students with disabilities, refugees, or socio-economic disadvantages have equitable access to resources. This requires collaboration with non-governmental organizations (NGOs) and international bodies such as UNESCO, which have supported educational initiatives in the region.</w:t>
      </w:r>
    </w:p>
    <w:bookmarkEnd w:id="21"/>
    <w:bookmarkStart w:id="22" w:name="challenges-unique-to-jerusalem"/>
    <w:p>
      <w:pPr>
        <w:pStyle w:val="Heading2"/>
      </w:pPr>
      <w:r>
        <w:t xml:space="preserve">3. Challenges Unique to Jerusalem</w:t>
      </w:r>
    </w:p>
    <w:p>
      <w:pPr>
        <w:pStyle w:val="FirstParagraph"/>
      </w:pPr>
      <w:r>
        <w:t xml:space="preserve">The political tensions in Jerusalem pose significant challenges for Education Administrators. The city’s status as a contested territory means that educational policies can be influenced by geopolitical pressures. For instance, the Israeli government’s annexation plans have raised concerns about the autonomy of Palestinian schools and their adherence to international educational standards. Additionally, the presence of extremist groups or political factions may disrupt school operations or influence curriculum decisions.</w:t>
      </w:r>
    </w:p>
    <w:p>
      <w:pPr>
        <w:pStyle w:val="BodyText"/>
      </w:pPr>
      <w:r>
        <w:t xml:space="preserve">Cultural sensitivity is another critical challenge. An Education Administrator must navigate delicate issues such as the teaching of Jewish history in Israeli schools versus Palestinian narratives in Arab institutions. This requires fostering dialogue while respecting each community’s identity. Furthermore, the integration of technology in education has been uneven due to disparities in infrastructure, necessitating targeted interventions to bridge the digital divide.</w:t>
      </w:r>
    </w:p>
    <w:bookmarkEnd w:id="22"/>
    <w:bookmarkStart w:id="23" w:name="Xad4bf0a02b0f3c4e16965c461ae2660ed9684a6"/>
    <w:p>
      <w:pPr>
        <w:pStyle w:val="Heading2"/>
      </w:pPr>
      <w:r>
        <w:t xml:space="preserve">4. Opportunities for Innovation and Leadership</w:t>
      </w:r>
    </w:p>
    <w:p>
      <w:pPr>
        <w:pStyle w:val="FirstParagraph"/>
      </w:pPr>
      <w:r>
        <w:t xml:space="preserve">Despite these challenges, Jerusalem offers unique opportunities for educational innovation. The city’s proximity to major international institutions (e.g., the United Nations Office in Jerusalem) allows Education Administrators to leverage global partnerships for funding, research, and professional development. Initiatives such as bilingual education programs or joint academic projects between Israeli and Palestinian schools have demonstrated the potential for fostering mutual understanding.</w:t>
      </w:r>
    </w:p>
    <w:p>
      <w:pPr>
        <w:pStyle w:val="BodyText"/>
      </w:pPr>
      <w:r>
        <w:t xml:space="preserve">Moreover, the presence of religious institutions (e.g., Jewish yeshivas, Islamic madrasas) provides opportunities to integrate faith-based education with secular curricula. For example, some schools in Jerusalem have adopted hybrid models where religious studies are taught alongside STEM subjects or global citizenship programs. Such approaches require Education Administrators to act as both strategists and mediators, ensuring that these initiatives comply with legal frameworks while meeting community needs.</w:t>
      </w:r>
    </w:p>
    <w:bookmarkEnd w:id="23"/>
    <w:bookmarkStart w:id="24" w:name="case-studies-and-policy-analysis"/>
    <w:p>
      <w:pPr>
        <w:pStyle w:val="Heading2"/>
      </w:pPr>
      <w:r>
        <w:t xml:space="preserve">5. Case Studies and Policy Analysis</w:t>
      </w:r>
    </w:p>
    <w:p>
      <w:pPr>
        <w:pStyle w:val="FirstParagraph"/>
      </w:pPr>
      <w:r>
        <w:t xml:space="preserve">This document analyzes two key policy developments in Jerusalem: the 2018 revision of the Israeli Education Law, which mandated increased investment in Arab-majority schools, and the establishment of the Jerusalem Interfaith Education Project (JIEP) by a coalition of NGOs. The former highlights the role of an Education Administrator in advocating for equitable resource distribution, while the latter showcases how community-driven initiatives can address cultural divides.</w:t>
      </w:r>
    </w:p>
    <w:p>
      <w:pPr>
        <w:pStyle w:val="BodyText"/>
      </w:pPr>
      <w:r>
        <w:t xml:space="preserve">Additionally, interviews with current and former Education Administrators in Jerusalem reveal common themes: the need for cross-cultural training programs for staff, the importance of transparency in decision-making, and the value of involving students in policy design. These insights underscore the necessity of adaptive leadership tailored to Jerusalem’s context.</w:t>
      </w:r>
    </w:p>
    <w:bookmarkEnd w:id="24"/>
    <w:bookmarkStart w:id="25" w:name="Xb422be4ef21b43cca0849642182f2c919e98642"/>
    <w:p>
      <w:pPr>
        <w:pStyle w:val="Heading2"/>
      </w:pPr>
      <w:r>
        <w:t xml:space="preserve">6. Conclusion: The Imperative for Contextual Leadership</w:t>
      </w:r>
    </w:p>
    <w:p>
      <w:pPr>
        <w:pStyle w:val="FirstParagraph"/>
      </w:pPr>
      <w:r>
        <w:t xml:space="preserve">In conclusion, an Education Administrator in Israel Jerusalem must embody a rare combination of strategic acumen, cultural awareness, and political sensitivity. Their role transcends administrative tasks to become a catalyst for social cohesion and academic excellence in one of the world’s most complex cities. By addressing challenges through innovation and collaboration, these leaders can contribute to building an educational system that reflects Jerusalem’s diversity while advancing its shared future.</w:t>
      </w:r>
    </w:p>
    <w:p>
      <w:pPr>
        <w:pStyle w:val="BodyText"/>
      </w:pPr>
      <w:r>
        <w:t xml:space="preserve">*This document is intended for academic use and should be cited appropriately when referencing specific policies or case studies related to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Israel Jerusalem</dc:title>
  <dc:creator/>
  <dc:language>en</dc:language>
  <cp:keywords/>
  <dcterms:created xsi:type="dcterms:W3CDTF">2026-07-20T15:52:18Z</dcterms:created>
  <dcterms:modified xsi:type="dcterms:W3CDTF">2026-07-20T15:52:18Z</dcterms:modified>
</cp:coreProperties>
</file>

<file path=docProps/custom.xml><?xml version="1.0" encoding="utf-8"?>
<Properties xmlns="http://schemas.openxmlformats.org/officeDocument/2006/custom-properties" xmlns:vt="http://schemas.openxmlformats.org/officeDocument/2006/docPropsVTypes"/>
</file>