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95d8fc07587e7153c3771709116531dec8ac898"/>
    <w:p>
      <w:pPr>
        <w:pStyle w:val="Heading1"/>
      </w:pPr>
      <w:r>
        <w:t xml:space="preserve">Abstract Academic: The Role of Education Administrators in Italy Naples</w:t>
      </w:r>
    </w:p>
    <w:p>
      <w:pPr>
        <w:pStyle w:val="FirstParagraph"/>
      </w:pPr>
      <w:r>
        <w:t xml:space="preserve">In the context of global educational reform and localized pedagogical challenges, the role of an</w:t>
      </w:r>
      <w:r>
        <w:t xml:space="preserve"> </w:t>
      </w:r>
      <w:r>
        <w:rPr>
          <w:bCs/>
          <w:b/>
        </w:rPr>
        <w:t xml:space="preserve">Education Administrator</w:t>
      </w:r>
      <w:r>
        <w:t xml:space="preserve"> </w:t>
      </w:r>
      <w:r>
        <w:t xml:space="preserve">holds critical significance, particularly within regions like</w:t>
      </w:r>
      <w:r>
        <w:t xml:space="preserve"> </w:t>
      </w:r>
      <w:r>
        <w:rPr>
          <w:iCs/>
          <w:i/>
        </w:rPr>
        <w:t xml:space="preserve">Italy Naples</w:t>
      </w:r>
      <w:r>
        <w:t xml:space="preserve">. This abstract academic document explores the multifaceted responsibilities, challenges, and strategic contributions of Education Administrators in shaping educational policies, fostering institutional growth, and addressing socio-cultural dynamics in Naples. By integrating regional context with theoretical frameworks of educational leadership, this study underscores the unique demands placed on administrators operating within Italy’s Campania region.</w:t>
      </w:r>
    </w:p>
    <w:bookmarkStart w:id="20" w:name="introduction"/>
    <w:p>
      <w:pPr>
        <w:pStyle w:val="Heading2"/>
      </w:pPr>
      <w:r>
        <w:t xml:space="preserve">1. Introduction</w:t>
      </w:r>
    </w:p>
    <w:p>
      <w:pPr>
        <w:pStyle w:val="FirstParagraph"/>
      </w:pPr>
      <w:r>
        <w:t xml:space="preserve">The evolving landscape of education requires robust leadership to navigate systemic complexities, resource allocation, and stakeholder engagement. In</w:t>
      </w:r>
      <w:r>
        <w:t xml:space="preserve"> </w:t>
      </w:r>
      <w:r>
        <w:rPr>
          <w:iCs/>
          <w:i/>
        </w:rPr>
        <w:t xml:space="preserve">Italy Naples</w:t>
      </w:r>
      <w:r>
        <w:t xml:space="preserve">, an Education Administrator is not merely a manager but a pivotal figure tasked with harmonizing the diverse needs of public and private educational institutions, from primary schools to universities. Naples, as a historically rich yet socio-economically stratified city in southern Italy, presents unique challenges for administrators aiming to balance academic excellence with equitable access to quality education. This document examines how Education Administrators in Naples contribute to this balance while aligning with national educational policies and local community priorities.</w:t>
      </w:r>
    </w:p>
    <w:bookmarkEnd w:id="20"/>
    <w:bookmarkStart w:id="21" w:name="X838b24ef7f9fa15766ee5b52572eebde2d2dd9b"/>
    <w:p>
      <w:pPr>
        <w:pStyle w:val="Heading2"/>
      </w:pPr>
      <w:r>
        <w:t xml:space="preserve">2. Key Functions of an Education Administrator</w:t>
      </w:r>
    </w:p>
    <w:p>
      <w:pPr>
        <w:pStyle w:val="FirstParagraph"/>
      </w:pPr>
      <w:r>
        <w:t xml:space="preserve">An</w:t>
      </w:r>
      <w:r>
        <w:t xml:space="preserve"> </w:t>
      </w:r>
      <w:r>
        <w:rPr>
          <w:bCs/>
          <w:b/>
        </w:rPr>
        <w:t xml:space="preserve">Education Administrator</w:t>
      </w:r>
      <w:r>
        <w:t xml:space="preserve"> </w:t>
      </w:r>
      <w:r>
        <w:t xml:space="preserve">in Italy Naples operates within a framework defined by Italian law, regional regulations, and institutional autonomy. Their primary responsibilities include:</w:t>
      </w:r>
    </w:p>
    <w:p>
      <w:pPr>
        <w:numPr>
          <w:ilvl w:val="0"/>
          <w:numId w:val="1001"/>
        </w:numPr>
        <w:pStyle w:val="Compact"/>
      </w:pPr>
      <w:r>
        <w:rPr>
          <w:bCs/>
          <w:b/>
        </w:rPr>
        <w:t xml:space="preserve">Policymaking and Compliance:</w:t>
      </w:r>
      <w:r>
        <w:t xml:space="preserve"> </w:t>
      </w:r>
      <w:r>
        <w:t xml:space="preserve">Ensuring adherence to national educational directives (e.g., the 2015 "Buona Scuola" reform) while tailoring strategies to meet local needs in Naples.</w:t>
      </w:r>
    </w:p>
    <w:p>
      <w:pPr>
        <w:numPr>
          <w:ilvl w:val="0"/>
          <w:numId w:val="1001"/>
        </w:numPr>
        <w:pStyle w:val="Compact"/>
      </w:pPr>
      <w:r>
        <w:rPr>
          <w:bCs/>
          <w:b/>
        </w:rPr>
        <w:t xml:space="preserve">Resource Management:</w:t>
      </w:r>
      <w:r>
        <w:t xml:space="preserve"> </w:t>
      </w:r>
      <w:r>
        <w:t xml:space="preserve">Overseeing budget allocation, infrastructure development, and technology integration in schools across urban and rural areas of Campania.</w:t>
      </w:r>
    </w:p>
    <w:p>
      <w:pPr>
        <w:numPr>
          <w:ilvl w:val="0"/>
          <w:numId w:val="1001"/>
        </w:numPr>
        <w:pStyle w:val="Compact"/>
      </w:pPr>
      <w:r>
        <w:rPr>
          <w:bCs/>
          <w:b/>
        </w:rPr>
        <w:t xml:space="preserve">Stakeholder Coordination:</w:t>
      </w:r>
      <w:r>
        <w:t xml:space="preserve"> </w:t>
      </w:r>
      <w:r>
        <w:t xml:space="preserve">Mediating between educators, students, parents, government bodies (e.g., the Regione Campania), and international partners to foster collaborative learning environments.</w:t>
      </w:r>
    </w:p>
    <w:p>
      <w:pPr>
        <w:numPr>
          <w:ilvl w:val="0"/>
          <w:numId w:val="1001"/>
        </w:numPr>
        <w:pStyle w:val="Compact"/>
      </w:pPr>
      <w:r>
        <w:rPr>
          <w:bCs/>
          <w:b/>
        </w:rPr>
        <w:t xml:space="preserve">Curriculum Development:</w:t>
      </w:r>
      <w:r>
        <w:t xml:space="preserve"> </w:t>
      </w:r>
      <w:r>
        <w:t xml:space="preserve">Promoting innovative pedagogical approaches while respecting cultural heritage, such as integrating Naples’ historical sites into experiential learning programs.</w:t>
      </w:r>
    </w:p>
    <w:p>
      <w:pPr>
        <w:pStyle w:val="FirstParagraph"/>
      </w:pPr>
      <w:r>
        <w:t xml:space="preserve">The administrator’s role is further amplified by the need to address systemic issues like teacher shortages, disparities in school funding, and the integration of migrant students into mainstream education.</w:t>
      </w:r>
    </w:p>
    <w:bookmarkEnd w:id="21"/>
    <w:bookmarkStart w:id="22" w:name="challenges-specific-to-italy-naples"/>
    <w:p>
      <w:pPr>
        <w:pStyle w:val="Heading2"/>
      </w:pPr>
      <w:r>
        <w:t xml:space="preserve">3. Challenges Specific to Italy Naples</w:t>
      </w:r>
    </w:p>
    <w:p>
      <w:pPr>
        <w:pStyle w:val="FirstParagraph"/>
      </w:pPr>
      <w:r>
        <w:t xml:space="preserve">Naples, as a metropolitan hub with over 1 million inhabitants and a UNESCO-listed historic center, faces distinct educational challenges that demand specialized administrative strategies:</w:t>
      </w:r>
    </w:p>
    <w:p>
      <w:pPr>
        <w:numPr>
          <w:ilvl w:val="0"/>
          <w:numId w:val="1002"/>
        </w:numPr>
        <w:pStyle w:val="Compact"/>
      </w:pPr>
      <w:r>
        <w:rPr>
          <w:bCs/>
          <w:b/>
        </w:rPr>
        <w:t xml:space="preserve">Socio-Economic Disparities:</w:t>
      </w:r>
      <w:r>
        <w:t xml:space="preserve"> </w:t>
      </w:r>
      <w:r>
        <w:t xml:space="preserve">The coexistence of affluent neighborhoods like Posillipo and marginalized areas such as Scampia creates stark inequalities in school resources and student outcomes.</w:t>
      </w:r>
    </w:p>
    <w:p>
      <w:pPr>
        <w:numPr>
          <w:ilvl w:val="0"/>
          <w:numId w:val="1002"/>
        </w:numPr>
        <w:pStyle w:val="Compact"/>
      </w:pPr>
      <w:r>
        <w:rPr>
          <w:bCs/>
          <w:b/>
        </w:rPr>
        <w:t xml:space="preserve">Bureaucratic Complexity:</w:t>
      </w:r>
      <w:r>
        <w:t xml:space="preserve"> </w:t>
      </w:r>
      <w:r>
        <w:t xml:space="preserve">Navigating overlapping mandates from the Ministry of Education, local municipalities (e.g., Comune di Napoli), and European Union programs requires adept negotiation skills.</w:t>
      </w:r>
    </w:p>
    <w:p>
      <w:pPr>
        <w:numPr>
          <w:ilvl w:val="0"/>
          <w:numId w:val="1002"/>
        </w:numPr>
        <w:pStyle w:val="Compact"/>
      </w:pPr>
      <w:r>
        <w:rPr>
          <w:bCs/>
          <w:b/>
        </w:rPr>
        <w:t xml:space="preserve">Cultural Preservation vs. Modernization:</w:t>
      </w:r>
      <w:r>
        <w:t xml:space="preserve"> </w:t>
      </w:r>
      <w:r>
        <w:t xml:space="preserve">Balancing the preservation of Neapolitan cultural identity with the adoption of global educational standards, such as STEM integration and digital literacy.</w:t>
      </w:r>
    </w:p>
    <w:p>
      <w:pPr>
        <w:numPr>
          <w:ilvl w:val="0"/>
          <w:numId w:val="1002"/>
        </w:numPr>
        <w:pStyle w:val="Compact"/>
      </w:pPr>
      <w:r>
        <w:rPr>
          <w:bCs/>
          <w:b/>
        </w:rPr>
        <w:t xml:space="preserve">Educational Infrastructure:</w:t>
      </w:r>
      <w:r>
        <w:t xml:space="preserve"> </w:t>
      </w:r>
      <w:r>
        <w:t xml:space="preserve">Addressing aging school buildings, limited access to high-speed internet in rural Campania, and the need for updated facilities to accommodate modern teaching methodologies.</w:t>
      </w:r>
    </w:p>
    <w:p>
      <w:pPr>
        <w:pStyle w:val="FirstParagraph"/>
      </w:pPr>
      <w:r>
        <w:t xml:space="preserve">These challenges necessitate an Education Administrator with a nuanced understanding of both regional and national priorities, as well as a commitment to inclusive education practices.</w:t>
      </w:r>
    </w:p>
    <w:bookmarkEnd w:id="22"/>
    <w:bookmarkStart w:id="23" w:name="strategic-contributions-and-innovations"/>
    <w:p>
      <w:pPr>
        <w:pStyle w:val="Heading2"/>
      </w:pPr>
      <w:r>
        <w:t xml:space="preserve">4. Strategic Contributions and Innovations</w:t>
      </w:r>
    </w:p>
    <w:p>
      <w:pPr>
        <w:pStyle w:val="FirstParagraph"/>
      </w:pPr>
      <w:r>
        <w:t xml:space="preserve">In response to these challenges, Education Administrators in Naples have pioneered several initiatives:</w:t>
      </w:r>
    </w:p>
    <w:p>
      <w:pPr>
        <w:numPr>
          <w:ilvl w:val="0"/>
          <w:numId w:val="1003"/>
        </w:numPr>
        <w:pStyle w:val="Compact"/>
      </w:pPr>
      <w:r>
        <w:rPr>
          <w:bCs/>
          <w:b/>
        </w:rPr>
        <w:t xml:space="preserve">Public-Private Partnerships:</w:t>
      </w:r>
      <w:r>
        <w:t xml:space="preserve"> </w:t>
      </w:r>
      <w:r>
        <w:t xml:space="preserve">Collaborating with local businesses and NGOs to fund scholarships, vocational training programs, and infrastructure upgrades.</w:t>
      </w:r>
    </w:p>
    <w:p>
      <w:pPr>
        <w:numPr>
          <w:ilvl w:val="0"/>
          <w:numId w:val="1003"/>
        </w:numPr>
        <w:pStyle w:val="Compact"/>
      </w:pPr>
      <w:r>
        <w:rPr>
          <w:bCs/>
          <w:b/>
        </w:rPr>
        <w:t xml:space="preserve">Tech-Driven Solutions:</w:t>
      </w:r>
      <w:r>
        <w:t xml:space="preserve"> </w:t>
      </w:r>
      <w:r>
        <w:t xml:space="preserve">Implementing digital platforms (e.g., e-learning systems) to bridge resource gaps, particularly in rural areas of the province of Naples.</w:t>
      </w:r>
    </w:p>
    <w:p>
      <w:pPr>
        <w:numPr>
          <w:ilvl w:val="0"/>
          <w:numId w:val="1003"/>
        </w:numPr>
        <w:pStyle w:val="Compact"/>
      </w:pPr>
      <w:r>
        <w:rPr>
          <w:bCs/>
          <w:b/>
        </w:rPr>
        <w:t xml:space="preserve">Cultural Integration:</w:t>
      </w:r>
      <w:r>
        <w:t xml:space="preserve"> </w:t>
      </w:r>
      <w:r>
        <w:t xml:space="preserve">Developing curricula that highlight Naples’ contributions to art, music, and science while fostering multilingual education for immigrant communities.</w:t>
      </w:r>
    </w:p>
    <w:p>
      <w:pPr>
        <w:numPr>
          <w:ilvl w:val="0"/>
          <w:numId w:val="1003"/>
        </w:numPr>
        <w:pStyle w:val="Compact"/>
      </w:pPr>
      <w:r>
        <w:rPr>
          <w:bCs/>
          <w:b/>
        </w:rPr>
        <w:t xml:space="preserve">Professional Development:</w:t>
      </w:r>
      <w:r>
        <w:t xml:space="preserve"> </w:t>
      </w:r>
      <w:r>
        <w:t xml:space="preserve">Partnering with institutions like the University of Naples Federico II to provide ongoing training for teachers in pedagogical innovation and classroom management.</w:t>
      </w:r>
    </w:p>
    <w:p>
      <w:pPr>
        <w:pStyle w:val="FirstParagraph"/>
      </w:pPr>
      <w:r>
        <w:t xml:space="preserve">Such strategies not only enhance educational quality but also position Naples as a model for equitable, culturally responsive education in southern Italy.</w:t>
      </w:r>
    </w:p>
    <w:bookmarkEnd w:id="23"/>
    <w:bookmarkStart w:id="24" w:name="X33fe5fbae699b9e946a03fe8c6a752f2191a49e"/>
    <w:p>
      <w:pPr>
        <w:pStyle w:val="Heading2"/>
      </w:pPr>
      <w:r>
        <w:t xml:space="preserve">5. The Role of Education Administrators in Educational Reform</w:t>
      </w:r>
    </w:p>
    <w:p>
      <w:pPr>
        <w:pStyle w:val="FirstParagraph"/>
      </w:pPr>
      <w:r>
        <w:t xml:space="preserve">The Italian government’s recent emphasis on “inclusion,” “innovation,” and “decentralization” has placed greater responsibility on Education Administrators to translate policy into action. In Naples, this includes:</w:t>
      </w:r>
    </w:p>
    <w:p>
      <w:pPr>
        <w:numPr>
          <w:ilvl w:val="0"/>
          <w:numId w:val="1004"/>
        </w:numPr>
        <w:pStyle w:val="Compact"/>
      </w:pPr>
      <w:r>
        <w:rPr>
          <w:bCs/>
          <w:b/>
        </w:rPr>
        <w:t xml:space="preserve">Implementing National Reforms:</w:t>
      </w:r>
      <w:r>
        <w:t xml:space="preserve"> </w:t>
      </w:r>
      <w:r>
        <w:t xml:space="preserve">Adapting the 2015 "Buona Scuola" decree to address issues like school autonomy and teacher evaluations.</w:t>
      </w:r>
    </w:p>
    <w:p>
      <w:pPr>
        <w:numPr>
          <w:ilvl w:val="0"/>
          <w:numId w:val="1004"/>
        </w:numPr>
        <w:pStyle w:val="Compact"/>
      </w:pPr>
      <w:r>
        <w:rPr>
          <w:bCs/>
          <w:b/>
        </w:rPr>
        <w:t xml:space="preserve">Fostering Student Well-Being:</w:t>
      </w:r>
      <w:r>
        <w:t xml:space="preserve"> </w:t>
      </w:r>
      <w:r>
        <w:t xml:space="preserve">Introducing mental health support programs in schools, a critical need in a region grappling with youth unemployment and social challenges.</w:t>
      </w:r>
    </w:p>
    <w:p>
      <w:pPr>
        <w:numPr>
          <w:ilvl w:val="0"/>
          <w:numId w:val="1004"/>
        </w:numPr>
        <w:pStyle w:val="Compact"/>
      </w:pPr>
      <w:r>
        <w:rPr>
          <w:bCs/>
          <w:b/>
        </w:rPr>
        <w:t xml:space="preserve">Enhancing School Leadership:</w:t>
      </w:r>
      <w:r>
        <w:t xml:space="preserve"> </w:t>
      </w:r>
      <w:r>
        <w:t xml:space="preserve">Encouraging principals and teachers to adopt participatory governance models that prioritize community input and transparency.</w:t>
      </w:r>
    </w:p>
    <w:p>
      <w:pPr>
        <w:pStyle w:val="FirstParagraph"/>
      </w:pPr>
      <w:r>
        <w:t xml:space="preserve">These efforts reflect the administrator’s role as both an executor of policy and a catalyst for grassroots change.</w:t>
      </w:r>
    </w:p>
    <w:bookmarkEnd w:id="24"/>
    <w:bookmarkStart w:id="25" w:name="conclusion"/>
    <w:p>
      <w:pPr>
        <w:pStyle w:val="Heading2"/>
      </w:pPr>
      <w:r>
        <w:t xml:space="preserve">6. 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iCs/>
          <w:i/>
        </w:rPr>
        <w:t xml:space="preserve">Italy Naples</w:t>
      </w:r>
      <w:r>
        <w:t xml:space="preserve"> </w:t>
      </w:r>
      <w:r>
        <w:t xml:space="preserve">is emblematic of the broader challenges and opportunities facing education systems in diverse, culturally rich regions. By addressing socio-economic disparities, leveraging innovation, and fostering collaboration among stakeholders, these administrators are instrumental in shaping a more equitable and dynamic educational landscape. Their work not only impacts individual students but also contributes to the long-term development of Naples as a hub of learning and cultural preservation within Italy.</w:t>
      </w:r>
    </w:p>
    <w:p>
      <w:pPr>
        <w:pStyle w:val="BodyText"/>
      </w:pPr>
      <w:r>
        <w:t xml:space="preserve">This abstract academic document highlights the critical importance of Education Administrators in navigating the complexities of education in</w:t>
      </w:r>
      <w:r>
        <w:t xml:space="preserve"> </w:t>
      </w:r>
      <w:r>
        <w:rPr>
          <w:iCs/>
          <w:i/>
        </w:rPr>
        <w:t xml:space="preserve">Italy Naples</w:t>
      </w:r>
      <w:r>
        <w:t xml:space="preserve">, offering insights into their strategic role, challenges, and contributions to regional and national educational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Italy Naples</dc:title>
  <dc:creator/>
  <dc:language>en</dc:language>
  <cp:keywords/>
  <dcterms:created xsi:type="dcterms:W3CDTF">2026-07-23T19:06:38Z</dcterms:created>
  <dcterms:modified xsi:type="dcterms:W3CDTF">2026-07-23T19:06:38Z</dcterms:modified>
</cp:coreProperties>
</file>

<file path=docProps/custom.xml><?xml version="1.0" encoding="utf-8"?>
<Properties xmlns="http://schemas.openxmlformats.org/officeDocument/2006/custom-properties" xmlns:vt="http://schemas.openxmlformats.org/officeDocument/2006/docPropsVTypes"/>
</file>