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33cd24fa81536070a42821b90ceccb092b525c"/>
    <w:p>
      <w:pPr>
        <w:pStyle w:val="Heading1"/>
      </w:pPr>
      <w:r>
        <w:t xml:space="preserve">Abstract Academic Document: The Role of Education Administrators in Japan Kyoto</w:t>
      </w:r>
    </w:p>
    <w:p>
      <w:pPr>
        <w:pStyle w:val="FirstParagraph"/>
      </w:pPr>
      <w:r>
        <w:t xml:space="preserve">The role of</w:t>
      </w:r>
      <w:r>
        <w:t xml:space="preserve"> </w:t>
      </w:r>
      <w:r>
        <w:rPr>
          <w:bCs/>
          <w:b/>
        </w:rPr>
        <w:t xml:space="preserve">Education Administrators</w:t>
      </w:r>
      <w:r>
        <w:t xml:space="preserve"> </w:t>
      </w:r>
      <w:r>
        <w:t xml:space="preserve">has become increasingly pivotal in shaping the educational landscape of</w:t>
      </w:r>
      <w:r>
        <w:t xml:space="preserve"> </w:t>
      </w:r>
      <w:r>
        <w:rPr>
          <w:bCs/>
          <w:b/>
        </w:rPr>
        <w:t xml:space="preserve">Japan Kyoto</w:t>
      </w:r>
      <w:r>
        <w:t xml:space="preserve">, a city renowned for its historical significance and cultural heritage. As a hub of academic excellence and innovation, Kyoto continues to blend traditional values with modern pedagogical advancements, making the responsibilities of education administrators both complex and critical. This abstract academic document explores the multifaceted role of</w:t>
      </w:r>
      <w:r>
        <w:t xml:space="preserve"> </w:t>
      </w:r>
      <w:r>
        <w:rPr>
          <w:bCs/>
          <w:b/>
        </w:rPr>
        <w:t xml:space="preserve">Education Administrators</w:t>
      </w:r>
      <w:r>
        <w:t xml:space="preserve"> </w:t>
      </w:r>
      <w:r>
        <w:t xml:space="preserve">in Japan Kyoto, emphasizing their strategic importance in navigating cultural expectations, policy frameworks, and technological integration within the region’s unique educational context.</w:t>
      </w:r>
    </w:p>
    <w:p>
      <w:pPr>
        <w:pStyle w:val="BodyText"/>
      </w:pPr>
      <w:r>
        <w:rPr>
          <w:bCs/>
          <w:b/>
        </w:rPr>
        <w:t xml:space="preserve">Japan Kyoto</w:t>
      </w:r>
      <w:r>
        <w:t xml:space="preserve">, as a city with over 1,400 years of history and a strong emphasis on education since the Meiji Restoration (1868), has cultivated a system that prioritizes academic rigor, discipline, and respect for tradition. However, in recent decades, the rapid pace of globalization and technological advancement has introduced new challenges for</w:t>
      </w:r>
      <w:r>
        <w:t xml:space="preserve"> </w:t>
      </w:r>
      <w:r>
        <w:rPr>
          <w:bCs/>
          <w:b/>
        </w:rPr>
        <w:t xml:space="preserve">Education Administrators</w:t>
      </w:r>
      <w:r>
        <w:t xml:space="preserve">. These professionals must balance the preservation of Kyoto’s cultural identity with the demands of contemporary education systems that require adaptability and innovation. The document examines how</w:t>
      </w:r>
      <w:r>
        <w:t xml:space="preserve"> </w:t>
      </w:r>
      <w:r>
        <w:rPr>
          <w:bCs/>
          <w:b/>
        </w:rPr>
        <w:t xml:space="preserve">Education Administrators</w:t>
      </w:r>
      <w:r>
        <w:t xml:space="preserve"> </w:t>
      </w:r>
      <w:r>
        <w:t xml:space="preserve">in Kyoto have responded to these dual pressures, ensuring that students receive a well-rounded education while aligning with national policies such as Japan’s K-12 curriculum reforms and international accreditation standards.</w:t>
      </w:r>
    </w:p>
    <w:p>
      <w:pPr>
        <w:pStyle w:val="BodyText"/>
      </w:pPr>
      <w:r>
        <w:t xml:space="preserve">The responsibilities of an</w:t>
      </w:r>
      <w:r>
        <w:t xml:space="preserve"> </w:t>
      </w:r>
      <w:r>
        <w:rPr>
          <w:bCs/>
          <w:b/>
        </w:rPr>
        <w:t xml:space="preserve">Education Administrator</w:t>
      </w:r>
      <w:r>
        <w:t xml:space="preserve"> </w:t>
      </w:r>
      <w:r>
        <w:t xml:space="preserve">in Japan Kyoto extend beyond managing school operations. They serve as strategic leaders who must navigate the intersection of local, national, and global educational priorities. In Kyoto, where schools often emphasize both Japanese language literacy and international competitiveness, administrators play a central role in curricular design. For instance, they may oversee programs that integrate</w:t>
      </w:r>
      <w:r>
        <w:t xml:space="preserve"> </w:t>
      </w:r>
      <w:r>
        <w:rPr>
          <w:bCs/>
          <w:b/>
        </w:rPr>
        <w:t xml:space="preserve">Japanese Kyoto</w:t>
      </w:r>
      <w:r>
        <w:t xml:space="preserve">-specific cultural elements—such as traditional arts like calligraphy or tea ceremony—into STEM (Science, Technology, Engineering, and Mathematics) education. This fusion of tradition and modernity requires</w:t>
      </w:r>
      <w:r>
        <w:t xml:space="preserve"> </w:t>
      </w:r>
      <w:r>
        <w:rPr>
          <w:bCs/>
          <w:b/>
        </w:rPr>
        <w:t xml:space="preserve">Education Administrators</w:t>
      </w:r>
      <w:r>
        <w:t xml:space="preserve"> </w:t>
      </w:r>
      <w:r>
        <w:t xml:space="preserve">to foster collaboration between teachers, local communities, and policymakers to create an environment where students can thrive academically while honoring their cultural roots.</w:t>
      </w:r>
    </w:p>
    <w:p>
      <w:pPr>
        <w:pStyle w:val="BodyText"/>
      </w:pPr>
      <w:r>
        <w:t xml:space="preserve">A key challenge for</w:t>
      </w:r>
      <w:r>
        <w:t xml:space="preserve"> </w:t>
      </w:r>
      <w:r>
        <w:rPr>
          <w:bCs/>
          <w:b/>
        </w:rPr>
        <w:t xml:space="preserve">Education Administrators</w:t>
      </w:r>
      <w:r>
        <w:t xml:space="preserve"> </w:t>
      </w:r>
      <w:r>
        <w:t xml:space="preserve">in Japan Kyoto is addressing the evolving needs of a diverse student population. With Kyoto attracting international students and expatriate families due to its reputation as a center for higher education (e.g., Kyoto University, Doshisha University), administrators must implement inclusive policies that support multiculturalism without compromising the integrity of local educational traditions. This includes developing multilingual resources, ensuring cultural sensitivity in school activities, and promoting cross-cultural exchange programs. Furthermore,</w:t>
      </w:r>
      <w:r>
        <w:t xml:space="preserve"> </w:t>
      </w:r>
      <w:r>
        <w:rPr>
          <w:bCs/>
          <w:b/>
        </w:rPr>
        <w:t xml:space="preserve">Education Administrators</w:t>
      </w:r>
      <w:r>
        <w:t xml:space="preserve"> </w:t>
      </w:r>
      <w:r>
        <w:t xml:space="preserve">in Kyoto have spearheaded initiatives to address issues such as student mental health and work-life balance—pressing concerns in Japan’s education system—as part of a broader effort to create holistic learning environments.</w:t>
      </w:r>
    </w:p>
    <w:p>
      <w:pPr>
        <w:pStyle w:val="BodyText"/>
      </w:pPr>
      <w:r>
        <w:t xml:space="preserve">The document also highlights the importance of technological integration in the work of</w:t>
      </w:r>
      <w:r>
        <w:t xml:space="preserve"> </w:t>
      </w:r>
      <w:r>
        <w:rPr>
          <w:bCs/>
          <w:b/>
        </w:rPr>
        <w:t xml:space="preserve">Education Administrators</w:t>
      </w:r>
      <w:r>
        <w:t xml:space="preserve">. In response to Japan’s push for digital transformation, administrators in Kyoto have adopted innovative strategies to enhance educational outcomes. For example, schools under their management may utilize AI-driven personalized learning platforms or virtual reality tools to simulate historical sites like Kyoto’s Fushimi Inari Shrine for geography lessons. At the same time,</w:t>
      </w:r>
      <w:r>
        <w:t xml:space="preserve"> </w:t>
      </w:r>
      <w:r>
        <w:rPr>
          <w:bCs/>
          <w:b/>
        </w:rPr>
        <w:t xml:space="preserve">Education Administrators</w:t>
      </w:r>
      <w:r>
        <w:t xml:space="preserve"> </w:t>
      </w:r>
      <w:r>
        <w:t xml:space="preserve">must ensure that these technologies align with ethical standards and do not widen existing disparities in access to resources. This requires careful planning, stakeholder engagement, and alignment with Japan’s national education technology strategy.</w:t>
      </w:r>
    </w:p>
    <w:p>
      <w:pPr>
        <w:pStyle w:val="BodyText"/>
      </w:pPr>
      <w:r>
        <w:t xml:space="preserve">Cultural and bureaucratic factors further shape the role of</w:t>
      </w:r>
      <w:r>
        <w:t xml:space="preserve"> </w:t>
      </w:r>
      <w:r>
        <w:rPr>
          <w:bCs/>
          <w:b/>
        </w:rPr>
        <w:t xml:space="preserve">Education Administrators</w:t>
      </w:r>
      <w:r>
        <w:t xml:space="preserve"> </w:t>
      </w:r>
      <w:r>
        <w:t xml:space="preserve">in Japan Kyoto. The Japanese education system is deeply hierarchical, with strong emphasis on consensus-building and collective decision-making.</w:t>
      </w:r>
      <w:r>
        <w:t xml:space="preserve"> </w:t>
      </w:r>
      <w:r>
        <w:rPr>
          <w:bCs/>
          <w:b/>
        </w:rPr>
        <w:t xml:space="preserve">Education Administrators</w:t>
      </w:r>
      <w:r>
        <w:t xml:space="preserve"> </w:t>
      </w:r>
      <w:r>
        <w:t xml:space="preserve">must navigate this structure while advocating for progressive changes, such as reducing student workloads or introducing more flexible assessment methods. In Kyoto, where local government authorities often prioritize historical preservation alongside modernization efforts, administrators may also need to coordinate with cultural institutions to ensure that educational programs reflect the city’s unique heritage. For instance, partnerships between schools and Kyoto’s museums or temples can create experiential learning opportunities that deepen students’ understanding of history and civic responsibility.</w:t>
      </w:r>
    </w:p>
    <w:p>
      <w:pPr>
        <w:pStyle w:val="BodyText"/>
      </w:pPr>
      <w:r>
        <w:t xml:space="preserve">The document concludes with a discussion of future challenges and opportunities for</w:t>
      </w:r>
      <w:r>
        <w:t xml:space="preserve"> </w:t>
      </w:r>
      <w:r>
        <w:rPr>
          <w:bCs/>
          <w:b/>
        </w:rPr>
        <w:t xml:space="preserve">Education Administrators</w:t>
      </w:r>
      <w:r>
        <w:t xml:space="preserve"> </w:t>
      </w:r>
      <w:r>
        <w:t xml:space="preserve">in Japan Kyoto. As the global educational landscape continues to evolve, administrators must remain agile in addressing emerging trends such as climate education, AI literacy, and global citizenship. In Kyoto—a city that symbolizes both tradition and innovation—</w:t>
      </w:r>
      <w:r>
        <w:rPr>
          <w:bCs/>
          <w:b/>
        </w:rPr>
        <w:t xml:space="preserve">Education Administrators</w:t>
      </w:r>
      <w:r>
        <w:t xml:space="preserve"> </w:t>
      </w:r>
      <w:r>
        <w:t xml:space="preserve">will play a crucial role in shaping an education system that is resilient, inclusive, and future-ready. By fostering collaboration among stakeholders, embracing technology thoughtfully, and honoring the cultural legacy of</w:t>
      </w:r>
      <w:r>
        <w:t xml:space="preserve"> </w:t>
      </w:r>
      <w:r>
        <w:rPr>
          <w:bCs/>
          <w:b/>
        </w:rPr>
        <w:t xml:space="preserve">Japan Kyoto</w:t>
      </w:r>
      <w:r>
        <w:t xml:space="preserve">, these professionals will ensure that the city’s schools continue to inspire excellence in generations to come.</w:t>
      </w:r>
    </w:p>
    <w:p>
      <w:pPr>
        <w:pStyle w:val="BodyText"/>
      </w:pPr>
      <w:r>
        <w:rPr>
          <w:bCs/>
          <w:b/>
        </w:rPr>
        <w:t xml:space="preserve">Keywords:</w:t>
      </w:r>
      <w:r>
        <w:t xml:space="preserve"> </w:t>
      </w:r>
      <w:r>
        <w:t xml:space="preserve">Education Administrator, Japan Kyoto, Abstract academic, Educational leadership in Japan, Cultural integration in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2026-07-23T17:10:42Z</dcterms:created>
  <dcterms:modified xsi:type="dcterms:W3CDTF">2026-07-23T17:10:42Z</dcterms:modified>
</cp:coreProperties>
</file>

<file path=docProps/custom.xml><?xml version="1.0" encoding="utf-8"?>
<Properties xmlns="http://schemas.openxmlformats.org/officeDocument/2006/custom-properties" xmlns:vt="http://schemas.openxmlformats.org/officeDocument/2006/docPropsVTypes"/>
</file>