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07249cfacfba55eb37a6d3cb50e3fccc6a8d74b"/>
    <w:p>
      <w:pPr>
        <w:pStyle w:val="Heading1"/>
      </w:pPr>
      <w:r>
        <w:t xml:space="preserve">Abstract Academic: The Role of the Education Administrator in Shaping Educational Policies and Practices in Morocco, Casablanca</w:t>
      </w:r>
    </w:p>
    <w:p>
      <w:pPr>
        <w:pStyle w:val="FirstParagraph"/>
      </w:pPr>
      <w:r>
        <w:t xml:space="preserve">The field of education administration is a critical pillar in the development of any nation's educational system, particularly within regions undergoing rapid socio-economic transformation. In Morocco, where the modernization of education has become a national priority under Vision 2030, the role of an</w:t>
      </w:r>
      <w:r>
        <w:t xml:space="preserve"> </w:t>
      </w:r>
      <w:r>
        <w:rPr>
          <w:bCs/>
          <w:b/>
        </w:rPr>
        <w:t xml:space="preserve">Education Administrator</w:t>
      </w:r>
      <w:r>
        <w:t xml:space="preserve"> </w:t>
      </w:r>
      <w:r>
        <w:t xml:space="preserve">is increasingly vital. This abstract academic document explores the multifaceted responsibilities and challenges faced by Education Administrators in</w:t>
      </w:r>
      <w:r>
        <w:t xml:space="preserve"> </w:t>
      </w:r>
      <w:r>
        <w:rPr>
          <w:bCs/>
          <w:b/>
        </w:rPr>
        <w:t xml:space="preserve">Morocco Casablanca</w:t>
      </w:r>
      <w:r>
        <w:t xml:space="preserve">, a city that serves as both an economic and educational hub for the country. By examining the interplay between institutional leadership, cultural dynamics, and policy implementation, this analysis underscores how Education Administrators in Casablanca are uniquely positioned to influence the future of Moroccan education.</w:t>
      </w:r>
    </w:p>
    <w:bookmarkStart w:id="20" w:name="Xa2e7ca30823457457b0f0ebeb8d74bb3c81382b"/>
    <w:p>
      <w:pPr>
        <w:pStyle w:val="Heading2"/>
      </w:pPr>
      <w:r>
        <w:t xml:space="preserve">The Context of Education Administration in Morocco</w:t>
      </w:r>
    </w:p>
    <w:p>
      <w:pPr>
        <w:pStyle w:val="FirstParagraph"/>
      </w:pPr>
      <w:r>
        <w:t xml:space="preserve">Morocco has long recognized the transformative power of education as a tool for national development. The country’s 2016-2030 National Strategy for Education emphasizes equitable access to quality education, technological integration, and teacher training. However, the successful execution of this strategy hinges on the leadership provided by</w:t>
      </w:r>
      <w:r>
        <w:t xml:space="preserve"> </w:t>
      </w:r>
      <w:r>
        <w:rPr>
          <w:bCs/>
          <w:b/>
        </w:rPr>
        <w:t xml:space="preserve">Education Administrators</w:t>
      </w:r>
      <w:r>
        <w:t xml:space="preserve">, who are tasked with translating national policies into localized practices. In Casablanca—the largest city in Morocco and a major center for commerce, culture, and innovation—these administrators face unique challenges and opportunities shaped by the city’s demographic diversity, economic dynamism, and historical educational legacy.</w:t>
      </w:r>
    </w:p>
    <w:p>
      <w:pPr>
        <w:pStyle w:val="BodyText"/>
      </w:pPr>
      <w:r>
        <w:t xml:space="preserve">Casablanca is home to a blend of traditional Moroccan educational institutions alongside modern private schools, international curricula programs (e.g., French or British systems), and technical vocational training centers. This diversity requires Education Administrators to adopt flexible leadership styles that accommodate varying pedagogical approaches, cultural expectations, and resource constraints. Moreover, the city’s proximity to Europe and its role as a migration corridor further complicate administrative tasks, necessitating policies that address multicultural classrooms and inclusive education practices.</w:t>
      </w:r>
    </w:p>
    <w:bookmarkEnd w:id="20"/>
    <w:bookmarkStart w:id="21" w:name="Xab9e95f469a717588be28c77d47d463d0e92883"/>
    <w:p>
      <w:pPr>
        <w:pStyle w:val="Heading2"/>
      </w:pPr>
      <w:r>
        <w:t xml:space="preserve">The Role of the Education Administrator: Key Responsibilities</w:t>
      </w:r>
    </w:p>
    <w:p>
      <w:pPr>
        <w:pStyle w:val="FirstParagraph"/>
      </w:pPr>
      <w:r>
        <w:t xml:space="preserve">An</w:t>
      </w:r>
      <w:r>
        <w:t xml:space="preserve"> </w:t>
      </w:r>
      <w:r>
        <w:rPr>
          <w:bCs/>
          <w:b/>
        </w:rPr>
        <w:t xml:space="preserve">Education Administrator</w:t>
      </w:r>
      <w:r>
        <w:t xml:space="preserve"> </w:t>
      </w:r>
      <w:r>
        <w:t xml:space="preserve">in Morocco Casablanca operates at the intersection of policy, pedagogy, and community engagement. Their primary responsibilities include:</w:t>
      </w:r>
    </w:p>
    <w:p>
      <w:pPr>
        <w:numPr>
          <w:ilvl w:val="0"/>
          <w:numId w:val="1001"/>
        </w:numPr>
        <w:pStyle w:val="Compact"/>
      </w:pPr>
      <w:r>
        <w:rPr>
          <w:bCs/>
          <w:b/>
        </w:rPr>
        <w:t xml:space="preserve">Strategic Planning:</w:t>
      </w:r>
      <w:r>
        <w:t xml:space="preserve"> </w:t>
      </w:r>
      <w:r>
        <w:t xml:space="preserve">Developing long-term educational goals aligned with national priorities while addressing local needs. For example, in Casablanca, administrators might prioritize infrastructure upgrades to accommodate the city’s growing population or integrate digital literacy into curricula to support workforce development.</w:t>
      </w:r>
    </w:p>
    <w:p>
      <w:pPr>
        <w:numPr>
          <w:ilvl w:val="0"/>
          <w:numId w:val="1001"/>
        </w:numPr>
        <w:pStyle w:val="Compact"/>
      </w:pPr>
      <w:r>
        <w:rPr>
          <w:bCs/>
          <w:b/>
        </w:rPr>
        <w:t xml:space="preserve">Resource Management:</w:t>
      </w:r>
      <w:r>
        <w:t xml:space="preserve"> </w:t>
      </w:r>
      <w:r>
        <w:t xml:space="preserve">Allocating budgets for school operations, technology upgrades, and teacher training. In a region like Casablanca, where private-public partnerships are common, administrators must navigate complex funding models and ensure transparency in resource distribution.</w:t>
      </w:r>
    </w:p>
    <w:p>
      <w:pPr>
        <w:numPr>
          <w:ilvl w:val="0"/>
          <w:numId w:val="1001"/>
        </w:numPr>
        <w:pStyle w:val="Compact"/>
      </w:pPr>
      <w:r>
        <w:rPr>
          <w:bCs/>
          <w:b/>
        </w:rPr>
        <w:t xml:space="preserve">Pedagogical Leadership:</w:t>
      </w:r>
      <w:r>
        <w:t xml:space="preserve"> </w:t>
      </w:r>
      <w:r>
        <w:t xml:space="preserve">Supporting teachers through professional development programs and fostering innovation in teaching methods. Administrators in Casablanca often collaborate with international educational institutions to introduce global best practices, such as STEM education or project-based learning.</w:t>
      </w:r>
    </w:p>
    <w:p>
      <w:pPr>
        <w:numPr>
          <w:ilvl w:val="0"/>
          <w:numId w:val="1001"/>
        </w:numPr>
        <w:pStyle w:val="Compact"/>
      </w:pPr>
      <w:r>
        <w:rPr>
          <w:bCs/>
          <w:b/>
        </w:rPr>
        <w:t xml:space="preserve">Community Engagement:</w:t>
      </w:r>
      <w:r>
        <w:t xml:space="preserve"> </w:t>
      </w:r>
      <w:r>
        <w:t xml:space="preserve">Building relationships with local stakeholders, including parents, businesses, and government agencies. This is particularly crucial in Casablanca, where schools frequently partner with tech firms and NGOs to provide students with experiential learning opportunities.</w:t>
      </w:r>
    </w:p>
    <w:bookmarkEnd w:id="21"/>
    <w:bookmarkStart w:id="22" w:name="X71a8e9134ad7f9e5c862040ef6d864a4296dbe8"/>
    <w:p>
      <w:pPr>
        <w:pStyle w:val="Heading2"/>
      </w:pPr>
      <w:r>
        <w:t xml:space="preserve">Challenges Facing Education Administrators in Morocco Casablanca</w:t>
      </w:r>
    </w:p>
    <w:p>
      <w:pPr>
        <w:pStyle w:val="FirstParagraph"/>
      </w:pPr>
      <w:r>
        <w:t xml:space="preserve">Despite their critical role, Education Administrators in Morocco Casablanca encounter significant challenges that test their leadership capabilities. These include:</w:t>
      </w:r>
    </w:p>
    <w:p>
      <w:pPr>
        <w:numPr>
          <w:ilvl w:val="0"/>
          <w:numId w:val="1002"/>
        </w:numPr>
        <w:pStyle w:val="Compact"/>
      </w:pPr>
      <w:r>
        <w:rPr>
          <w:bCs/>
          <w:b/>
        </w:rPr>
        <w:t xml:space="preserve">Cultural and Societal Pressures:</w:t>
      </w:r>
      <w:r>
        <w:t xml:space="preserve"> </w:t>
      </w:r>
      <w:r>
        <w:t xml:space="preserve">Balancing traditional values with modern educational reforms. For instance, some families may resist gender-inclusive curricula or the introduction of critical thinking modules in religious education.</w:t>
      </w:r>
    </w:p>
    <w:p>
      <w:pPr>
        <w:numPr>
          <w:ilvl w:val="0"/>
          <w:numId w:val="1002"/>
        </w:numPr>
        <w:pStyle w:val="Compact"/>
      </w:pPr>
      <w:r>
        <w:rPr>
          <w:bCs/>
          <w:b/>
        </w:rPr>
        <w:t xml:space="preserve">Resource Inequities:</w:t>
      </w:r>
      <w:r>
        <w:t xml:space="preserve"> </w:t>
      </w:r>
      <w:r>
        <w:t xml:space="preserve">Disparities in funding between public and private schools, as well as between urban and rural areas within Casablanca. Administrators must advocate for equitable resource allocation while maximizing limited budgets.</w:t>
      </w:r>
    </w:p>
    <w:p>
      <w:pPr>
        <w:numPr>
          <w:ilvl w:val="0"/>
          <w:numId w:val="1002"/>
        </w:numPr>
        <w:pStyle w:val="Compact"/>
      </w:pPr>
      <w:r>
        <w:rPr>
          <w:bCs/>
          <w:b/>
        </w:rPr>
        <w:t xml:space="preserve">Technological Integration:</w:t>
      </w:r>
      <w:r>
        <w:t xml:space="preserve"> </w:t>
      </w:r>
      <w:r>
        <w:t xml:space="preserve">Ensuring access to digital tools for all students, including those from low-income families. In Casablanca’s informal settlements, this requires creative solutions such as public-private partnerships or community-driven tech initiatives.</w:t>
      </w:r>
    </w:p>
    <w:p>
      <w:pPr>
        <w:numPr>
          <w:ilvl w:val="0"/>
          <w:numId w:val="1002"/>
        </w:numPr>
        <w:pStyle w:val="Compact"/>
      </w:pPr>
      <w:r>
        <w:rPr>
          <w:bCs/>
          <w:b/>
        </w:rPr>
        <w:t xml:space="preserve">Policy Implementation Gaps:</w:t>
      </w:r>
      <w:r>
        <w:t xml:space="preserve"> </w:t>
      </w:r>
      <w:r>
        <w:t xml:space="preserve">Translating national mandates into actionable strategies at the local level. Administrators often act as intermediaries between the Ministry of Education and school communities, requiring strong negotiation and communication skills.</w:t>
      </w:r>
    </w:p>
    <w:bookmarkEnd w:id="22"/>
    <w:bookmarkStart w:id="23" w:name="X166d603e2309446dde45a9945f3b3b85f493a77"/>
    <w:p>
      <w:pPr>
        <w:pStyle w:val="Heading2"/>
      </w:pPr>
      <w:r>
        <w:t xml:space="preserve">The Impact of an Effective Education Administrator</w:t>
      </w:r>
    </w:p>
    <w:p>
      <w:pPr>
        <w:pStyle w:val="FirstParagraph"/>
      </w:pPr>
      <w:r>
        <w:t xml:space="preserve">When Education Administrators in Morocco Casablanca successfully navigate these challenges, their impact extends beyond individual schools to influence broader educational outcomes. For example, administrators who prioritize teacher well-being and professional development have been shown to improve student performance metrics. Similarly, those who foster inclusive policies can enhance social cohesion in diverse classrooms.</w:t>
      </w:r>
    </w:p>
    <w:p>
      <w:pPr>
        <w:pStyle w:val="BodyText"/>
      </w:pPr>
      <w:r>
        <w:t xml:space="preserve">In the context of Vision 2030, Education Administrators are also pivotal in advancing Morocco’s goals of economic diversification and youth empowerment. By aligning school curricula with industry demands—such as coding bootcamps or vocational training programs—administrators help prepare students for emerging job markets in Casablanca’s tech sector.</w:t>
      </w:r>
    </w:p>
    <w:bookmarkEnd w:id="23"/>
    <w:bookmarkStart w:id="24" w:name="X312c58fc07a2eb4ef97fd1542adedd8d045cdb2"/>
    <w:p>
      <w:pPr>
        <w:pStyle w:val="Heading2"/>
      </w:pPr>
      <w:r>
        <w:t xml:space="preserve">Conclusion: The Future of Education Administration in Morocco Casablanca</w:t>
      </w:r>
    </w:p>
    <w:p>
      <w:pPr>
        <w:pStyle w:val="FirstParagraph"/>
      </w:pPr>
      <w:r>
        <w:t xml:space="preserve">The role of the</w:t>
      </w:r>
      <w:r>
        <w:t xml:space="preserve"> </w:t>
      </w:r>
      <w:r>
        <w:rPr>
          <w:bCs/>
          <w:b/>
        </w:rPr>
        <w:t xml:space="preserve">Education Administrator</w:t>
      </w:r>
      <w:r>
        <w:t xml:space="preserve"> </w:t>
      </w:r>
      <w:r>
        <w:t xml:space="preserve">in Morocco, particularly within the dynamic environment of Casablanca, is both complex and transformative. As the city continues to evolve as a center for innovation and cultural exchange, these administrators must remain adaptable, visionary leaders who can bridge gaps between tradition and modernity. Their work not only shapes the educational experiences of thousands of students but also contributes to Morocco’s broader aspirations for sustainable development.</w:t>
      </w:r>
    </w:p>
    <w:p>
      <w:pPr>
        <w:pStyle w:val="BodyText"/>
      </w:pPr>
      <w:r>
        <w:t xml:space="preserve">Future research should focus on the specific strategies employed by Education Administrators in Casablanca to address systemic challenges, as well as their role in fostering equity and inclusion. By deepening our understanding of this critical profession, stakeholders can better support the administrators who are driving Morocco’s educational renaissance.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Morocco Casablanca</dc:title>
  <dc:creator/>
  <dc:language>en</dc:language>
  <cp:keywords/>
  <dcterms:created xsi:type="dcterms:W3CDTF">2026-07-21T03:39:00Z</dcterms:created>
  <dcterms:modified xsi:type="dcterms:W3CDTF">2026-07-21T03:39:00Z</dcterms:modified>
</cp:coreProperties>
</file>

<file path=docProps/custom.xml><?xml version="1.0" encoding="utf-8"?>
<Properties xmlns="http://schemas.openxmlformats.org/officeDocument/2006/custom-properties" xmlns:vt="http://schemas.openxmlformats.org/officeDocument/2006/docPropsVTypes"/>
</file>