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b67d75742fdacd0d086a29505dd71465c0e6bc2"/>
    <w:p>
      <w:pPr>
        <w:pStyle w:val="Heading1"/>
      </w:pPr>
      <w:r>
        <w:t xml:space="preserve">Abstract Academic Document: The Role of an Education Administrator in the Context of Netherlands Amsterdam</w:t>
      </w:r>
    </w:p>
    <w:p>
      <w:pPr>
        <w:pStyle w:val="FirstParagraph"/>
      </w:pPr>
      <w:r>
        <w:t xml:space="preserve">In the dynamic and culturally diverse educational landscape of Netherlands Amsterdam, the role of an</w:t>
      </w:r>
      <w:r>
        <w:t xml:space="preserve"> </w:t>
      </w:r>
      <w:r>
        <w:rPr>
          <w:bCs/>
          <w:b/>
        </w:rPr>
        <w:t xml:space="preserve">Education Administrator</w:t>
      </w:r>
      <w:r>
        <w:t xml:space="preserve"> </w:t>
      </w:r>
      <w:r>
        <w:t xml:space="preserve">is pivotal to shaping policy, managing institutions, and fostering inclusive learning environments. This academic abstract explores the multifaceted responsibilities, challenges, and opportunities faced by education administrators within this unique regional context. By examining local governance structures, pedagogical frameworks, and socio-political influences in the Netherlands Amsterdam region, this document aims to highlight how education administrators contribute to national educational goals while addressing specific urban challenges.</w:t>
      </w:r>
    </w:p>
    <w:bookmarkStart w:id="20" w:name="Xcecc47fc930b42d438c11a8ae77761940a49401"/>
    <w:p>
      <w:pPr>
        <w:pStyle w:val="Heading2"/>
      </w:pPr>
      <w:r>
        <w:t xml:space="preserve">Introduction: The Significance of Education Administration in Netherlands Amsterdam</w:t>
      </w:r>
    </w:p>
    <w:p>
      <w:pPr>
        <w:pStyle w:val="FirstParagraph"/>
      </w:pPr>
      <w:r>
        <w:t xml:space="preserve">The Netherlands is renowned for its progressive and egalitarian approach to education, with Amsterdam serving as a microcosm of this philosophy. As the capital city, Amsterdam hosts a diverse population, including international students and professionals from over 170 countries. This diversity necessitates an education system that is adaptable, inclusive, and responsive to the needs of a globalized society. In this context,</w:t>
      </w:r>
      <w:r>
        <w:t xml:space="preserve"> </w:t>
      </w:r>
      <w:r>
        <w:rPr>
          <w:bCs/>
          <w:b/>
        </w:rPr>
        <w:t xml:space="preserve">Education Administrators</w:t>
      </w:r>
      <w:r>
        <w:t xml:space="preserve"> </w:t>
      </w:r>
      <w:r>
        <w:t xml:space="preserve">in Netherlands Amsterdam play a critical role in bridging policy implementation with grassroots educational practices.</w:t>
      </w:r>
    </w:p>
    <w:p>
      <w:pPr>
        <w:pStyle w:val="BodyText"/>
      </w:pPr>
      <w:r>
        <w:t xml:space="preserve">The academic focus here is on understanding how education administrators navigate the interplay between national educational policies—such as those outlined by the Dutch Ministry of Education, Culture and Science—and localized demands. This includes managing public and private schools, vocational training institutes, higher education institutions (like the University of Amsterdam or Vrije Universiteit Amsterdam), and non-formal learning centers. Their work is crucial in ensuring that educational outcomes align with both national standards and the specific needs of a cosmopolitan city like Amsterdam.</w:t>
      </w:r>
    </w:p>
    <w:bookmarkEnd w:id="20"/>
    <w:bookmarkStart w:id="21" w:name="Xed9dd06f46f3c3d8ee26d1901365510be268e45"/>
    <w:p>
      <w:pPr>
        <w:pStyle w:val="Heading2"/>
      </w:pPr>
      <w:r>
        <w:t xml:space="preserve">Key Responsibilities of an Education Administrator in Netherlands Amsterdam</w:t>
      </w:r>
    </w:p>
    <w:p>
      <w:pPr>
        <w:pStyle w:val="FirstParagraph"/>
      </w:pPr>
      <w:r>
        <w:rPr>
          <w:bCs/>
          <w:b/>
        </w:rPr>
        <w:t xml:space="preserve">Education Administrators</w:t>
      </w:r>
      <w:r>
        <w:t xml:space="preserve"> </w:t>
      </w:r>
      <w:r>
        <w:t xml:space="preserve">in the Netherlands Amsterdam region are entrusted with a wide array of responsibilities, including strategic planning, resource allocation, staff development, and curriculum oversight. These roles require a deep understanding of Dutch educational law, such as the</w:t>
      </w:r>
      <w:r>
        <w:t xml:space="preserve"> </w:t>
      </w:r>
      <w:r>
        <w:rPr>
          <w:iCs/>
          <w:i/>
        </w:rPr>
        <w:t xml:space="preserve">Educational Act (Wet op de basisonderwijs)</w:t>
      </w:r>
      <w:r>
        <w:t xml:space="preserve">, which governs primary education and emphasizes inclusivity for children from diverse backgrounds.</w:t>
      </w:r>
    </w:p>
    <w:p>
      <w:pPr>
        <w:pStyle w:val="BodyText"/>
      </w:pPr>
      <w:r>
        <w:t xml:space="preserve">In secondary education (VO), administrators must ensure compliance with the national framework of the</w:t>
      </w:r>
      <w:r>
        <w:t xml:space="preserve"> </w:t>
      </w:r>
      <w:r>
        <w:rPr>
          <w:iCs/>
          <w:i/>
        </w:rPr>
        <w:t xml:space="preserve">Secondary Education Act (Wet op het voortgezet onderwijs)</w:t>
      </w:r>
      <w:r>
        <w:t xml:space="preserve">, while also addressing the unique challenges posed by Amsterdam's multicultural student population. For instance, schools in Amsterdam often implement multilingual programs and cultural sensitivity training to support students from over 200 different ethnic backgrounds.</w:t>
      </w:r>
    </w:p>
    <w:p>
      <w:pPr>
        <w:pStyle w:val="BodyText"/>
      </w:pPr>
      <w:r>
        <w:t xml:space="preserve">Higher education institutions in Amsterdam, such as Erasmus University Rotterdam or Leiden University (though based outside Amsterdam), also rely on administrators to manage international student recruitment, research funding allocation, and partnerships with global universities. In this context, administrators must align with the Netherlands' reputation as a hub for higher education excellence while adhering to the city's environmental and social sustainability policies.</w:t>
      </w:r>
    </w:p>
    <w:bookmarkEnd w:id="21"/>
    <w:bookmarkStart w:id="22" w:name="X2a3f142cb688b86f36ae091b905fa65d1ecd909"/>
    <w:p>
      <w:pPr>
        <w:pStyle w:val="Heading2"/>
      </w:pPr>
      <w:r>
        <w:t xml:space="preserve">Challenges Faced by Education Administrators in Netherlands Amsterdam</w:t>
      </w:r>
    </w:p>
    <w:p>
      <w:pPr>
        <w:pStyle w:val="FirstParagraph"/>
      </w:pPr>
      <w:r>
        <w:t xml:space="preserve">The role of an</w:t>
      </w:r>
      <w:r>
        <w:t xml:space="preserve"> </w:t>
      </w:r>
      <w:r>
        <w:rPr>
          <w:bCs/>
          <w:b/>
        </w:rPr>
        <w:t xml:space="preserve">Education Administrator</w:t>
      </w:r>
      <w:r>
        <w:t xml:space="preserve"> </w:t>
      </w:r>
      <w:r>
        <w:t xml:space="preserve">in Netherlands Amsterdam is not without challenges. The city's rapidly evolving demographic profile requires administrators to continuously adapt curricula and support systems to address issues such as language barriers, cultural integration, and socioeconomic disparities. Additionally, the ongoing digitalization of education—a national priority in the Netherlands—demands that administrators invest in technology infrastructure while ensuring equitable access for all students.</w:t>
      </w:r>
    </w:p>
    <w:p>
      <w:pPr>
        <w:pStyle w:val="BodyText"/>
      </w:pPr>
      <w:r>
        <w:t xml:space="preserve">Another challenge is balancing the pressures of international accreditation standards with local educational priorities. For example, Amsterdam's higher education institutions must meet rigorous criteria set by organizations like the</w:t>
      </w:r>
      <w:r>
        <w:t xml:space="preserve"> </w:t>
      </w:r>
      <w:r>
        <w:rPr>
          <w:iCs/>
          <w:i/>
        </w:rPr>
        <w:t xml:space="preserve">Netherlands-Flemish Accreditation Organisation (NVAO)</w:t>
      </w:r>
      <w:r>
        <w:t xml:space="preserve">, which can be resource-intensive. Administrators must also navigate political and fiscal constraints, as education funding in the Netherlands is largely decentralized and reliant on municipal budgets.</w:t>
      </w:r>
    </w:p>
    <w:p>
      <w:pPr>
        <w:pStyle w:val="BodyText"/>
      </w:pPr>
      <w:r>
        <w:t xml:space="preserve">Environmental sustainability is another pressing concern for education administrators in Amsterdam. The city has committed to becoming climate-neutral by 2030, which requires schools and universities to reduce carbon footprints through initiatives like energy-efficient buildings and eco-friendly transportation policies. Administrators must integrate these goals into their operational frameworks while maintaining educational quality.</w:t>
      </w:r>
    </w:p>
    <w:bookmarkEnd w:id="22"/>
    <w:bookmarkStart w:id="23" w:name="X312fde386b1eda7409f12f22081fc2083189b54"/>
    <w:p>
      <w:pPr>
        <w:pStyle w:val="Heading2"/>
      </w:pPr>
      <w:r>
        <w:t xml:space="preserve">Opportunities for Innovation in Education Administration</w:t>
      </w:r>
    </w:p>
    <w:p>
      <w:pPr>
        <w:pStyle w:val="FirstParagraph"/>
      </w:pPr>
      <w:r>
        <w:t xml:space="preserve">Despite these challenges, the role of an</w:t>
      </w:r>
      <w:r>
        <w:t xml:space="preserve"> </w:t>
      </w:r>
      <w:r>
        <w:rPr>
          <w:bCs/>
          <w:b/>
        </w:rPr>
        <w:t xml:space="preserve">Education Administrator</w:t>
      </w:r>
      <w:r>
        <w:t xml:space="preserve"> </w:t>
      </w:r>
      <w:r>
        <w:t xml:space="preserve">in Netherlands Amsterdam presents numerous opportunities for innovation. The city's commitment to lifelong learning and upskilling has led to the proliferation of vocational training programs tailored to emerging industries such as renewable energy, digital technology, and creative arts. Administrators are at the forefront of these initiatives, leveraging partnerships with local businesses and cultural institutions.</w:t>
      </w:r>
    </w:p>
    <w:p>
      <w:pPr>
        <w:pStyle w:val="BodyText"/>
      </w:pPr>
      <w:r>
        <w:t xml:space="preserve">Moreover, Amsterdam's status as a global city provides a unique platform for cross-cultural collaboration. Education administrators can foster international exchange programs, virtual learning platforms (e.g., MOOCs), and intercultural projects that align with the Netherlands' broader goals of promoting global citizenship. The use of technology in education—such as AI-driven personalized learning tools and virtual reality simulations—is also being explored to enhance student engagement.</w:t>
      </w:r>
    </w:p>
    <w:p>
      <w:pPr>
        <w:pStyle w:val="BodyText"/>
      </w:pPr>
      <w:r>
        <w:t xml:space="preserve">Administrators are also instrumental in addressing social equity through initiatives like subsidized school meals, mental health support services, and community outreach programs. These efforts align with the Netherlands' national focus on reducing educational disparities and ensuring that all students, regardless of background, have access to high-quality education.</w:t>
      </w:r>
    </w:p>
    <w:bookmarkEnd w:id="23"/>
    <w:bookmarkStart w:id="24" w:name="X2c921f9dd5b349155d0a5690ba2f9d299a40ac3"/>
    <w:p>
      <w:pPr>
        <w:pStyle w:val="Heading2"/>
      </w:pPr>
      <w:r>
        <w:t xml:space="preserve">Conclusion: The Future of Education Administration in Netherlands Amsterdam</w:t>
      </w:r>
    </w:p>
    <w:p>
      <w:pPr>
        <w:pStyle w:val="FirstParagraph"/>
      </w:pPr>
      <w:r>
        <w:t xml:space="preserve">In conclusion, the role of an</w:t>
      </w:r>
      <w:r>
        <w:t xml:space="preserve"> </w:t>
      </w:r>
      <w:r>
        <w:rPr>
          <w:bCs/>
          <w:b/>
        </w:rPr>
        <w:t xml:space="preserve">Education Administrator</w:t>
      </w:r>
      <w:r>
        <w:t xml:space="preserve"> </w:t>
      </w:r>
      <w:r>
        <w:t xml:space="preserve">in the context of</w:t>
      </w:r>
      <w:r>
        <w:t xml:space="preserve"> </w:t>
      </w:r>
      <w:r>
        <w:rPr>
          <w:bCs/>
          <w:b/>
        </w:rPr>
        <w:t xml:space="preserve">Netherlands Amsterdam</w:t>
      </w:r>
      <w:r>
        <w:t xml:space="preserve"> </w:t>
      </w:r>
      <w:r>
        <w:t xml:space="preserve">is both complex and vital. As a hub of innovation, diversity, and sustainability, Amsterdam presents unique challenges and opportunities that require administrators to be adaptable, forward-thinking, and inclusive. The interplay between national policies and local needs necessitates a nuanced approach to leadership in education.</w:t>
      </w:r>
    </w:p>
    <w:p>
      <w:pPr>
        <w:pStyle w:val="BodyText"/>
      </w:pPr>
      <w:r>
        <w:t xml:space="preserve">Looking ahead, the success of education administration in Netherlands Amsterdam will depend on the ability of leaders to embrace technological advancements, prioritize equity, and foster collaboration across sectors. By doing so, they will not only contribute to the city's educational excellence but also reinforce its position as a global leader in progressive and sustainable education.</w:t>
      </w:r>
    </w:p>
    <w:p>
      <w:pPr>
        <w:pStyle w:val="BodyText"/>
      </w:pPr>
      <w:r>
        <w:t xml:space="preserve">This academic abstract underscores the critical importance of understanding the role of an</w:t>
      </w:r>
      <w:r>
        <w:t xml:space="preserve"> </w:t>
      </w:r>
      <w:r>
        <w:rPr>
          <w:bCs/>
          <w:b/>
        </w:rPr>
        <w:t xml:space="preserve">Education Administrator</w:t>
      </w:r>
      <w:r>
        <w:t xml:space="preserve"> </w:t>
      </w:r>
      <w:r>
        <w:t xml:space="preserve">within the specific socio-cultural and political framework of</w:t>
      </w:r>
      <w:r>
        <w:t xml:space="preserve"> </w:t>
      </w:r>
      <w:r>
        <w:rPr>
          <w:bCs/>
          <w:b/>
        </w:rPr>
        <w:t xml:space="preserve">Netherlands Amsterdam</w:t>
      </w:r>
      <w:r>
        <w:t xml:space="preserve">, offering insights that are relevant for educators, policymakers, and researchers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Netherlands Amsterdam</dc:title>
  <dc:creator/>
  <dc:language>en</dc:language>
  <cp:keywords/>
  <dcterms:created xsi:type="dcterms:W3CDTF">2026-07-20T06:36:57Z</dcterms:created>
  <dcterms:modified xsi:type="dcterms:W3CDTF">2026-07-20T06:36:57Z</dcterms:modified>
</cp:coreProperties>
</file>

<file path=docProps/custom.xml><?xml version="1.0" encoding="utf-8"?>
<Properties xmlns="http://schemas.openxmlformats.org/officeDocument/2006/custom-properties" xmlns:vt="http://schemas.openxmlformats.org/officeDocument/2006/docPropsVTypes"/>
</file>