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Nigeria</w:t>
      </w:r>
      <w:r>
        <w:t xml:space="preserve"> </w:t>
      </w:r>
      <w:r>
        <w:t xml:space="preserve">Abuja</w:t>
      </w:r>
    </w:p>
    <w:bookmarkStart w:id="25" w:name="section"/>
    <w:p>
      <w:pPr>
        <w:pStyle w:val="Heading1"/>
      </w:pPr>
    </w:p>
    <w:p>
      <w:pPr>
        <w:pStyle w:val="FirstParagraph"/>
      </w:pPr>
      <w:r>
        <w:t xml:space="preserve">This abstract academic document explores the multifaceted role of</w:t>
      </w:r>
    </w:p>
    <w:p>
      <w:pPr>
        <w:pStyle w:val="BodyText"/>
      </w:pPr>
      <w:r>
        <w:t xml:space="preserve">, a city that serves as both the federal capital and a hub for educational policy and institutional development. As Nigeria's capital territory, Abuja is home to numerous public and private educational institutions, including tertiary-level universities, technical colleges, secondary schools, and primary schools. The dynamic nature of this urban center demands robust administrative leadership to navigate challenges such as resource allocation, curriculum innovation, stakeholder engagement, and policy implementation. This document critically examines the responsibilities of , their significance in shaping educational outcomes for Nigerian students and professionals alike, and the unique challenges they face in a rapidly evolving socio-political environment.</w:t>
      </w:r>
    </w:p>
    <w:bookmarkStart w:id="20" w:name="X0cb176b4bf7ddaf9ad7d7d53d2bd1857dd7c81b"/>
    <w:p>
      <w:pPr>
        <w:pStyle w:val="Heading2"/>
      </w:pPr>
      <w:r>
        <w:rPr>
          <w:u w:val="single"/>
          <w:bCs/>
          <w:b/>
        </w:rPr>
        <w:t xml:space="preserve">Key Responsibilities of an Education Administrator in Nigeria Abuja</w:t>
      </w:r>
    </w:p>
    <w:p>
      <w:pPr>
        <w:pStyle w:val="FirstParagraph"/>
      </w:pPr>
      <w:r>
        <w:t xml:space="preserve">An , this role encompasses a wide range of duties, including:</w:t>
      </w:r>
    </w:p>
    <w:p>
      <w:pPr>
        <w:numPr>
          <w:ilvl w:val="0"/>
          <w:numId w:val="1001"/>
        </w:numPr>
        <w:pStyle w:val="Compact"/>
      </w:pPr>
      <w:r>
        <w:rPr>
          <w:bCs/>
          <w:b/>
        </w:rPr>
        <w:t xml:space="preserve">Strategic Planning and Policy Implementation:</w:t>
      </w:r>
      <w:r>
        <w:t xml:space="preserve"> </w:t>
      </w:r>
      <w:r>
        <w:t xml:space="preserve">Administrators are responsible for translating national and federal educational policies—such as those outlined in the National Policy on Education (NPE)—into actionable strategies. In Abuja, this includes aligning institutional goals with the Federal Capital Territory's development plans.</w:t>
      </w:r>
    </w:p>
    <w:p>
      <w:pPr>
        <w:numPr>
          <w:ilvl w:val="0"/>
          <w:numId w:val="1001"/>
        </w:numPr>
        <w:pStyle w:val="Compact"/>
      </w:pPr>
      <w:r>
        <w:rPr>
          <w:bCs/>
          <w:b/>
        </w:rPr>
        <w:t xml:space="preserve">Curriculum Development and Quality Assurance:</w:t>
      </w:r>
      <w:r>
        <w:t xml:space="preserve"> </w:t>
      </w:r>
      <w:r>
        <w:t xml:space="preserve">Ensuring that curricula meet national standards while addressing the specific needs of Abuja's diverse student population, which includes students from across Nigeria and international communities.</w:t>
      </w:r>
    </w:p>
    <w:p>
      <w:pPr>
        <w:numPr>
          <w:ilvl w:val="0"/>
          <w:numId w:val="1001"/>
        </w:numPr>
        <w:pStyle w:val="Compact"/>
      </w:pPr>
      <w:r>
        <w:rPr>
          <w:bCs/>
          <w:b/>
        </w:rPr>
        <w:t xml:space="preserve">Resource Management:</w:t>
      </w:r>
      <w:r>
        <w:t xml:space="preserve"> </w:t>
      </w:r>
      <w:r>
        <w:t xml:space="preserve">Overseeing budget allocation, infrastructure maintenance, and procurement of educational materials. In a city like Abuja, where institutions often face competition for funding, administrators must balance competing priorities such as technology integration versus traditional teaching resources.</w:t>
      </w:r>
    </w:p>
    <w:p>
      <w:pPr>
        <w:numPr>
          <w:ilvl w:val="0"/>
          <w:numId w:val="1001"/>
        </w:numPr>
        <w:pStyle w:val="Compact"/>
      </w:pPr>
      <w:r>
        <w:rPr>
          <w:bCs/>
          <w:b/>
        </w:rPr>
        <w:t xml:space="preserve">Stakeholder Engagement:</w:t>
      </w:r>
      <w:r>
        <w:t xml:space="preserve"> </w:t>
      </w:r>
      <w:r>
        <w:t xml:space="preserve">Building relationships with government agencies (e.g., the Federal Ministry of Education), local communities, and international educational partners to foster collaboration and secure support for institutional growth.</w:t>
      </w:r>
    </w:p>
    <w:p>
      <w:pPr>
        <w:pStyle w:val="FirstParagraph"/>
      </w:pPr>
      <w:r>
        <w:t xml:space="preserve">In addition,</w:t>
      </w:r>
    </w:p>
    <w:bookmarkEnd w:id="20"/>
    <w:bookmarkStart w:id="21" w:name="X36c14317f1d292aef9eabbf813571b04c402eb3"/>
    <w:p>
      <w:pPr>
        <w:pStyle w:val="Heading2"/>
      </w:pPr>
      <w:r>
        <w:rPr>
          <w:u w:val="single"/>
          <w:bCs/>
          <w:b/>
        </w:rPr>
        <w:t xml:space="preserve">Challenges Faced by Education Administrators in Nigeria Abuja</w:t>
      </w:r>
    </w:p>
    <w:p>
      <w:pPr>
        <w:pStyle w:val="FirstParagraph"/>
      </w:pPr>
      <w:r>
        <w:t xml:space="preserve">The role of an</w:t>
      </w:r>
    </w:p>
    <w:p>
      <w:pPr>
        <w:numPr>
          <w:ilvl w:val="0"/>
          <w:numId w:val="1002"/>
        </w:numPr>
        <w:pStyle w:val="Compact"/>
      </w:pPr>
      <w:r>
        <w:rPr>
          <w:bCs/>
          <w:b/>
        </w:rPr>
        <w:t xml:space="preserve">Funding Constraints:</w:t>
      </w:r>
      <w:r>
        <w:t xml:space="preserve"> </w:t>
      </w:r>
      <w:r>
        <w:t xml:space="preserve">Despite Abuja's status as a federal capital, many educational institutions face chronic underfunding. Administrators must advocate for increased budgetary allocations while competing with other sectors for limited resources.</w:t>
      </w:r>
    </w:p>
    <w:p>
      <w:pPr>
        <w:numPr>
          <w:ilvl w:val="0"/>
          <w:numId w:val="1002"/>
        </w:numPr>
        <w:pStyle w:val="Compact"/>
      </w:pPr>
      <w:r>
        <w:rPr>
          <w:bCs/>
          <w:b/>
        </w:rPr>
        <w:t xml:space="preserve">Bureaucratic Hurdles:</w:t>
      </w:r>
      <w:r>
        <w:t xml:space="preserve"> </w:t>
      </w:r>
      <w:r>
        <w:t xml:space="preserve">The intersection of federal and state-level governance in Abuja can create bureaucratic bottlenecks. For example, obtaining approvals for infrastructure projects or curriculum reforms may involve multiple layers of administration.</w:t>
      </w:r>
    </w:p>
    <w:p>
      <w:pPr>
        <w:numPr>
          <w:ilvl w:val="0"/>
          <w:numId w:val="1002"/>
        </w:numPr>
        <w:pStyle w:val="Compact"/>
      </w:pPr>
      <w:r>
        <w:rPr>
          <w:bCs/>
          <w:b/>
        </w:rPr>
        <w:t xml:space="preserve">Diversity and Inclusion:</w:t>
      </w:r>
      <w:r>
        <w:t xml:space="preserve"> </w:t>
      </w:r>
      <w:r>
        <w:t xml:space="preserve">Abuja's student population is highly diverse, comprising individuals from different ethnic groups, socio-economic backgrounds, and international students. Administrators must implement inclusive policies to address disparities in access to quality education.</w:t>
      </w:r>
    </w:p>
    <w:p>
      <w:pPr>
        <w:numPr>
          <w:ilvl w:val="0"/>
          <w:numId w:val="1002"/>
        </w:numPr>
        <w:pStyle w:val="Compact"/>
      </w:pPr>
      <w:r>
        <w:rPr>
          <w:bCs/>
          <w:b/>
        </w:rPr>
        <w:t xml:space="preserve">Tech-Related Challenges:</w:t>
      </w:r>
      <w:r>
        <w:t xml:space="preserve"> </w:t>
      </w:r>
      <w:r>
        <w:t xml:space="preserve">While Abuja has access to advanced technological resources compared to other Nigerian cities, many institutions struggle with inadequate IT infrastructure or a lack of trained personnel to manage digital learning tools effectively.</w:t>
      </w:r>
    </w:p>
    <w:p>
      <w:pPr>
        <w:pStyle w:val="FirstParagraph"/>
      </w:pPr>
      <w:r>
        <w:t xml:space="preserve">Furthermore, the rapid urbanization of Abuja has led to increased demand for educational services, straining existing systems. Administrators are often tasked with expanding enrollment capacity without compromising academic standards—a challenge that requires creative problem-solving and strategic partnerships.</w:t>
      </w:r>
    </w:p>
    <w:bookmarkEnd w:id="21"/>
    <w:bookmarkStart w:id="22" w:name="X9ee0ee5412b71571a546f9813be3cb5483247e9"/>
    <w:p>
      <w:pPr>
        <w:pStyle w:val="Heading2"/>
      </w:pPr>
      <w:r>
        <w:rPr>
          <w:u w:val="single"/>
          <w:bCs/>
          <w:b/>
        </w:rPr>
        <w:t xml:space="preserve">The Role of Education Administrators in Shaping Educational Policy</w:t>
      </w:r>
    </w:p>
    <w:p>
      <w:pPr>
        <w:pStyle w:val="FirstParagraph"/>
      </w:pPr>
      <w:r>
        <w:t xml:space="preserve">In</w:t>
      </w:r>
    </w:p>
    <w:p>
      <w:pPr>
        <w:pStyle w:val="BodyText"/>
      </w:pPr>
      <w:r>
        <w:t xml:space="preserve">Moreover,</w:t>
      </w:r>
    </w:p>
    <w:bookmarkEnd w:id="22"/>
    <w:bookmarkStart w:id="23" w:name="X9f1aba8b406725ea26a1b310e6c83e2ae2f3126"/>
    <w:p>
      <w:pPr>
        <w:pStyle w:val="Heading2"/>
      </w:pPr>
      <w:r>
        <w:rPr>
          <w:u w:val="single"/>
          <w:bCs/>
          <w:b/>
        </w:rPr>
        <w:t xml:space="preserve">Future Outlook for Education Administrators in Nigeria Abuja</w:t>
      </w:r>
    </w:p>
    <w:p>
      <w:pPr>
        <w:pStyle w:val="FirstParagraph"/>
      </w:pPr>
      <w:r>
        <w:t xml:space="preserve">The future of</w:t>
      </w:r>
    </w:p>
    <w:p>
      <w:pPr>
        <w:numPr>
          <w:ilvl w:val="0"/>
          <w:numId w:val="1003"/>
        </w:numPr>
        <w:pStyle w:val="Compact"/>
      </w:pPr>
      <w:r>
        <w:rPr>
          <w:bCs/>
          <w:b/>
        </w:rPr>
        <w:t xml:space="preserve">Digital Transformation:</w:t>
      </w:r>
      <w:r>
        <w:t xml:space="preserve"> </w:t>
      </w:r>
      <w:r>
        <w:t xml:space="preserve">Embracing technology-driven solutions such as e-learning platforms, AI-based student performance analytics, and smart classrooms to enhance educational outcomes.</w:t>
      </w:r>
    </w:p>
    <w:p>
      <w:pPr>
        <w:numPr>
          <w:ilvl w:val="0"/>
          <w:numId w:val="1003"/>
        </w:numPr>
        <w:pStyle w:val="Compact"/>
      </w:pPr>
      <w:r>
        <w:rPr>
          <w:bCs/>
          <w:b/>
        </w:rPr>
        <w:t xml:space="preserve">Sustainable Practices:</w:t>
      </w:r>
      <w:r>
        <w:t xml:space="preserve"> </w:t>
      </w:r>
      <w:r>
        <w:t xml:space="preserve">Implementing eco-friendly policies in institution management, such as energy-efficient infrastructure or waste reduction programs, to align with global sustainability goals.</w:t>
      </w:r>
    </w:p>
    <w:p>
      <w:pPr>
        <w:numPr>
          <w:ilvl w:val="0"/>
          <w:numId w:val="1003"/>
        </w:numPr>
        <w:pStyle w:val="Compact"/>
      </w:pPr>
      <w:r>
        <w:rPr>
          <w:bCs/>
          <w:b/>
        </w:rPr>
        <w:t xml:space="preserve">Professional Development:</w:t>
      </w:r>
      <w:r>
        <w:t xml:space="preserve"> </w:t>
      </w:r>
      <w:r>
        <w:t xml:space="preserve">Investing in continuous training for administrators to equip them with skills in modern leadership, data-driven decision-making, and cross-cultural communication.</w:t>
      </w:r>
    </w:p>
    <w:p>
      <w:pPr>
        <w:pStyle w:val="FirstParagraph"/>
      </w:pPr>
      <w:r>
        <w:t xml:space="preserve">The role of</w:t>
      </w:r>
    </w:p>
    <w:bookmarkEnd w:id="23"/>
    <w:bookmarkStart w:id="24" w:name="conclusion"/>
    <w:p>
      <w:pPr>
        <w:pStyle w:val="Heading2"/>
      </w:pPr>
      <w:r>
        <w:rPr>
          <w:u w:val="single"/>
          <w:bCs/>
          <w:b/>
        </w:rPr>
        <w:t xml:space="preserve">Conclusion</w:t>
      </w:r>
    </w:p>
    <w:p>
      <w:pPr>
        <w:pStyle w:val="FirstParagraph"/>
      </w:pPr>
      <w:r>
        <w:t xml:space="preserve">In conclusion,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Education Administrators in Nigeria Abuja</dc:title>
  <dc:creator/>
  <cp:keywords/>
  <dcterms:created xsi:type="dcterms:W3CDTF">2026-07-21T16:30:39Z</dcterms:created>
  <dcterms:modified xsi:type="dcterms:W3CDTF">2026-07-21T16:30:39Z</dcterms:modified>
</cp:coreProperties>
</file>

<file path=docProps/custom.xml><?xml version="1.0" encoding="utf-8"?>
<Properties xmlns="http://schemas.openxmlformats.org/officeDocument/2006/custom-properties" xmlns:vt="http://schemas.openxmlformats.org/officeDocument/2006/docPropsVTypes"/>
</file>