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7d1b07d6d11ca61c389d6346ab83866823d1ef"/>
    <w:p>
      <w:pPr>
        <w:pStyle w:val="Heading1"/>
      </w:pPr>
      <w:r>
        <w:t xml:space="preserve">Abstract Academic Document: The Role and Challenges of an Education Administrator in Peru, Lima</w:t>
      </w:r>
    </w:p>
    <w:bookmarkStart w:id="20" w:name="introduction"/>
    <w:p>
      <w:pPr>
        <w:pStyle w:val="Heading2"/>
      </w:pPr>
      <w:r>
        <w:t xml:space="preserve">Introduction</w:t>
      </w:r>
    </w:p>
    <w:p>
      <w:pPr>
        <w:pStyle w:val="FirstParagraph"/>
      </w:pPr>
      <w:r>
        <w:rPr>
          <w:bCs/>
          <w:b/>
        </w:rPr>
        <w:t xml:space="preserve">Education Administrator</w:t>
      </w:r>
      <w:r>
        <w:t xml:space="preserve"> </w:t>
      </w:r>
      <w:r>
        <w:t xml:space="preserve">is a critical role within the educational ecosystem, particularly in regions with complex socio-economic dynamics like</w:t>
      </w:r>
      <w:r>
        <w:t xml:space="preserve"> </w:t>
      </w:r>
      <w:r>
        <w:rPr>
          <w:bCs/>
          <w:b/>
        </w:rPr>
        <w:t xml:space="preserve">Peru Lima</w:t>
      </w:r>
      <w:r>
        <w:t xml:space="preserve">. This document explores the multifaceted responsibilities of an Education Administrator, emphasizing their strategic importance in addressing systemic challenges and fostering equitable access to quality education. In</w:t>
      </w:r>
      <w:r>
        <w:t xml:space="preserve"> </w:t>
      </w:r>
      <w:r>
        <w:rPr>
          <w:bCs/>
          <w:b/>
        </w:rPr>
        <w:t xml:space="preserve">Peru Lima</w:t>
      </w:r>
      <w:r>
        <w:t xml:space="preserve">, where urbanization and demographic growth strain educational infrastructure, the role of an Education Administrator has evolved beyond traditional management tasks to encompass policy implementation, resource optimization, and community engagement. This abstract academic analysis aims to highlight the unique demands of this profession in a context marked by cultural diversity, economic disparities, and political reforms.</w:t>
      </w:r>
    </w:p>
    <w:bookmarkEnd w:id="20"/>
    <w:bookmarkStart w:id="22" w:name="X9d23245028569c9c5e9d28f2ca656a65d36ecab"/>
    <w:p>
      <w:pPr>
        <w:pStyle w:val="Heading2"/>
      </w:pPr>
      <w:r>
        <w:t xml:space="preserve">Contextual Background: Education in Peru Lima</w:t>
      </w:r>
    </w:p>
    <w:p>
      <w:pPr>
        <w:pStyle w:val="FirstParagraph"/>
      </w:pPr>
      <w:r>
        <w:rPr>
          <w:bCs/>
          <w:b/>
        </w:rPr>
        <w:t xml:space="preserve">Peru Lima</w:t>
      </w:r>
      <w:r>
        <w:t xml:space="preserve">, as the capital city and largest urban center of Peru, faces distinct educational challenges due to its status as a hub for migration, inequality, and rapid urbanization. The Ministry of Education (MINEDU) reports that over 60% of Peru's students attend schools in Lima Metropolitan Region (RM), yet access to quality education remains uneven. Public schools often struggle with overcrowding, insufficient infrastructure, and underfunded programs, while private institutions grapple with sustainability amid economic fluctuations. In this context,</w:t>
      </w:r>
      <w:r>
        <w:t xml:space="preserve"> </w:t>
      </w:r>
      <w:r>
        <w:rPr>
          <w:bCs/>
          <w:b/>
        </w:rPr>
        <w:t xml:space="preserve">Education Administrators</w:t>
      </w:r>
      <w:r>
        <w:t xml:space="preserve"> </w:t>
      </w:r>
      <w:r>
        <w:t xml:space="preserve">play a pivotal role in bridging these gaps by aligning institutional goals with national educational policies such as the National Education Plan (2021–2025) and the Sustainable Development Goals (SDGs) for education.</w:t>
      </w:r>
    </w:p>
    <w:bookmarkStart w:id="21" w:name="Xcfe8bc02bf70c2f0ae235bb06d6b8f19548e0bc"/>
    <w:p>
      <w:pPr>
        <w:pStyle w:val="Heading3"/>
      </w:pPr>
      <w:r>
        <w:t xml:space="preserve">The Evolving Role of an Education Administrator</w:t>
      </w:r>
    </w:p>
    <w:p>
      <w:pPr>
        <w:pStyle w:val="FirstParagraph"/>
      </w:pPr>
      <w:r>
        <w:t xml:space="preserve">Traditionally, an</w:t>
      </w:r>
      <w:r>
        <w:t xml:space="preserve"> </w:t>
      </w:r>
      <w:r>
        <w:rPr>
          <w:bCs/>
          <w:b/>
        </w:rPr>
        <w:t xml:space="preserve">Education Administrator</w:t>
      </w:r>
      <w:r>
        <w:t xml:space="preserve"> </w:t>
      </w:r>
      <w:r>
        <w:t xml:space="preserve">has been associated with managing school operations, curriculum development, and staff supervision. However, in</w:t>
      </w:r>
      <w:r>
        <w:t xml:space="preserve"> </w:t>
      </w:r>
      <w:r>
        <w:rPr>
          <w:bCs/>
          <w:b/>
        </w:rPr>
        <w:t xml:space="preserve">Peru Lima</w:t>
      </w:r>
      <w:r>
        <w:t xml:space="preserve">, their role has expanded to include crisis management (e.g., post-pandemic recovery), technological integration (e.g., digital learning platforms), and addressing cultural inclusivity in classrooms. For instance, administrators must navigate the needs of students from diverse backgrounds, including indigenous communities and recent migrants, while ensuring compliance with national standards like the Peruvian National Curricular Framework (FNEC). Additionally, they act as intermediaries between schools and local governments, advocating for resources such as textbooks, technology devices (e.g., tablets), and infrastructure upgrades.</w:t>
      </w:r>
    </w:p>
    <w:bookmarkEnd w:id="21"/>
    <w:bookmarkEnd w:id="22"/>
    <w:bookmarkStart w:id="23" w:name="Xddaaad84866aab8748d4cfd0bc4a25cf12b5008"/>
    <w:p>
      <w:pPr>
        <w:pStyle w:val="Heading2"/>
      </w:pPr>
      <w:r>
        <w:t xml:space="preserve">Key Challenges Faced by Education Administrators in Peru Lima</w:t>
      </w:r>
    </w:p>
    <w:p>
      <w:pPr>
        <w:pStyle w:val="FirstParagraph"/>
      </w:pPr>
      <w:r>
        <w:t xml:space="preserve">The work of an</w:t>
      </w:r>
      <w:r>
        <w:t xml:space="preserve"> </w:t>
      </w:r>
      <w:r>
        <w:rPr>
          <w:bCs/>
          <w:b/>
        </w:rPr>
        <w:t xml:space="preserve">Education Administrator</w:t>
      </w:r>
      <w:r>
        <w:t xml:space="preserve"> </w:t>
      </w:r>
      <w:r>
        <w:t xml:space="preserve">in</w:t>
      </w:r>
      <w:r>
        <w:t xml:space="preserve"> </w:t>
      </w:r>
      <w:r>
        <w:rPr>
          <w:bCs/>
          <w:b/>
        </w:rPr>
        <w:t xml:space="preserve">Peru Lima</w:t>
      </w:r>
      <w:r>
        <w:t xml:space="preserve"> </w:t>
      </w:r>
      <w:r>
        <w:t xml:space="preserve">is fraught with challenges rooted in systemic issues. These include:</w:t>
      </w:r>
    </w:p>
    <w:p>
      <w:pPr>
        <w:numPr>
          <w:ilvl w:val="0"/>
          <w:numId w:val="1001"/>
        </w:numPr>
        <w:pStyle w:val="Compact"/>
      </w:pPr>
      <w:r>
        <w:rPr>
          <w:bCs/>
          <w:b/>
        </w:rPr>
        <w:t xml:space="preserve">Bureaucratic Hurdles:</w:t>
      </w:r>
      <w:r>
        <w:t xml:space="preserve"> </w:t>
      </w:r>
      <w:r>
        <w:t xml:space="preserve">Navigating overlapping mandates from MINEDU, local municipalities, and international donors (e.g., UNESCO) often complicates decision-making.</w:t>
      </w:r>
    </w:p>
    <w:p>
      <w:pPr>
        <w:numPr>
          <w:ilvl w:val="0"/>
          <w:numId w:val="1001"/>
        </w:numPr>
        <w:pStyle w:val="Compact"/>
      </w:pPr>
      <w:r>
        <w:rPr>
          <w:bCs/>
          <w:b/>
        </w:rPr>
        <w:t xml:space="preserve">Resource Allocation Disparities:</w:t>
      </w:r>
      <w:r>
        <w:t xml:space="preserve"> </w:t>
      </w:r>
      <w:r>
        <w:t xml:space="preserve">Public schools in marginalized districts like El Agustino or Villa El Salvador face chronic underfunding compared to elite neighborhoods such as Miraflores.</w:t>
      </w:r>
    </w:p>
    <w:p>
      <w:pPr>
        <w:numPr>
          <w:ilvl w:val="0"/>
          <w:numId w:val="1001"/>
        </w:numPr>
        <w:pStyle w:val="Compact"/>
      </w:pPr>
      <w:r>
        <w:rPr>
          <w:bCs/>
          <w:b/>
        </w:rPr>
        <w:t xml:space="preserve">Cultural and Linguistic Diversity:</w:t>
      </w:r>
      <w:r>
        <w:t xml:space="preserve"> </w:t>
      </w:r>
      <w:r>
        <w:t xml:space="preserve">Administrators must design inclusive programs that respect indigenous languages (e.g., Quechua, Aymara) while promoting national unity.</w:t>
      </w:r>
    </w:p>
    <w:p>
      <w:pPr>
        <w:numPr>
          <w:ilvl w:val="0"/>
          <w:numId w:val="1001"/>
        </w:numPr>
        <w:pStyle w:val="Compact"/>
      </w:pPr>
      <w:r>
        <w:rPr>
          <w:bCs/>
          <w:b/>
        </w:rPr>
        <w:t xml:space="preserve">Technological Access Gaps:</w:t>
      </w:r>
      <w:r>
        <w:t xml:space="preserve"> </w:t>
      </w:r>
      <w:r>
        <w:t xml:space="preserve">Despite initiatives like "Aprende en Casa," many families lack reliable internet access or devices for remote learning, necessitating creative solutions.</w:t>
      </w:r>
    </w:p>
    <w:bookmarkEnd w:id="23"/>
    <w:bookmarkStart w:id="24" w:name="X43440a9c69ad80a21e7775fcbf634f3d86df17b"/>
    <w:p>
      <w:pPr>
        <w:pStyle w:val="Heading2"/>
      </w:pPr>
      <w:r>
        <w:t xml:space="preserve">Strategies for Effective Administration in Peru Lima</w:t>
      </w:r>
    </w:p>
    <w:p>
      <w:pPr>
        <w:pStyle w:val="FirstParagraph"/>
      </w:pPr>
      <w:r>
        <w:t xml:space="preserve">To overcome these challenges,</w:t>
      </w:r>
      <w:r>
        <w:t xml:space="preserve"> </w:t>
      </w:r>
      <w:r>
        <w:rPr>
          <w:bCs/>
          <w:b/>
        </w:rPr>
        <w:t xml:space="preserve">Education Administrators</w:t>
      </w:r>
      <w:r>
        <w:t xml:space="preserve"> </w:t>
      </w:r>
      <w:r>
        <w:t xml:space="preserve">in</w:t>
      </w:r>
      <w:r>
        <w:t xml:space="preserve"> </w:t>
      </w:r>
      <w:r>
        <w:rPr>
          <w:bCs/>
          <w:b/>
        </w:rPr>
        <w:t xml:space="preserve">Peru Lima</w:t>
      </w:r>
      <w:r>
        <w:t xml:space="preserve"> </w:t>
      </w:r>
      <w:r>
        <w:t xml:space="preserve">must adopt innovative strategies tailored to local needs. These include:</w:t>
      </w:r>
    </w:p>
    <w:p>
      <w:pPr>
        <w:numPr>
          <w:ilvl w:val="0"/>
          <w:numId w:val="1002"/>
        </w:numPr>
        <w:pStyle w:val="Compact"/>
      </w:pPr>
      <w:r>
        <w:rPr>
          <w:bCs/>
          <w:b/>
        </w:rPr>
        <w:t xml:space="preserve">Data-Driven Decision-Making:</w:t>
      </w:r>
      <w:r>
        <w:t xml:space="preserve"> </w:t>
      </w:r>
      <w:r>
        <w:t xml:space="preserve">Utilizing metrics from MINEDU’s National Educational Assessment (ENLACE) to identify underperforming schools and allocate resources effectively.</w:t>
      </w:r>
    </w:p>
    <w:p>
      <w:pPr>
        <w:numPr>
          <w:ilvl w:val="0"/>
          <w:numId w:val="1002"/>
        </w:numPr>
        <w:pStyle w:val="Compact"/>
      </w:pPr>
      <w:r>
        <w:rPr>
          <w:bCs/>
          <w:b/>
        </w:rPr>
        <w:t xml:space="preserve">Community Partnerships:</w:t>
      </w:r>
      <w:r>
        <w:t xml:space="preserve"> </w:t>
      </w:r>
      <w:r>
        <w:t xml:space="preserve">Collaborating with NGOs, local businesses, and universities to fund initiatives like after-school tutoring or infrastructure projects (e.g., the "Lima 2025" urban development plan).</w:t>
      </w:r>
    </w:p>
    <w:p>
      <w:pPr>
        <w:numPr>
          <w:ilvl w:val="0"/>
          <w:numId w:val="1002"/>
        </w:numPr>
        <w:pStyle w:val="Compact"/>
      </w:pPr>
      <w:r>
        <w:rPr>
          <w:bCs/>
          <w:b/>
        </w:rPr>
        <w:t xml:space="preserve">Professional Development:</w:t>
      </w:r>
      <w:r>
        <w:t xml:space="preserve"> </w:t>
      </w:r>
      <w:r>
        <w:t xml:space="preserve">Participating in MINEDU’s "Formación Continua" programs to stay updated on pedagogical trends and inclusive education practices.</w:t>
      </w:r>
    </w:p>
    <w:p>
      <w:pPr>
        <w:numPr>
          <w:ilvl w:val="0"/>
          <w:numId w:val="1002"/>
        </w:numPr>
        <w:pStyle w:val="Compact"/>
      </w:pPr>
      <w:r>
        <w:rPr>
          <w:bCs/>
          <w:b/>
        </w:rPr>
        <w:t xml:space="preserve">Digital Transformation:</w:t>
      </w:r>
      <w:r>
        <w:t xml:space="preserve"> </w:t>
      </w:r>
      <w:r>
        <w:t xml:space="preserve">Implementing low-cost digital solutions, such as shared device programs or offline learning platforms, to mitigate technological barriers.</w:t>
      </w:r>
    </w:p>
    <w:bookmarkEnd w:id="24"/>
    <w:bookmarkStart w:id="25" w:name="X89164ad8283eef84b8c2a9ee01c7bf88e174c09"/>
    <w:p>
      <w:pPr>
        <w:pStyle w:val="Heading2"/>
      </w:pPr>
      <w:r>
        <w:t xml:space="preserve">The Importance of Leadership in Peru Lima's Education Sector</w:t>
      </w:r>
    </w:p>
    <w:p>
      <w:pPr>
        <w:pStyle w:val="FirstParagraph"/>
      </w:pPr>
      <w:r>
        <w:rPr>
          <w:bCs/>
          <w:b/>
        </w:rPr>
        <w:t xml:space="preserve">Education Administrators</w:t>
      </w:r>
      <w:r>
        <w:t xml:space="preserve"> </w:t>
      </w:r>
      <w:r>
        <w:t xml:space="preserve">are not merely managers; they are leaders who shape the future of education in</w:t>
      </w:r>
      <w:r>
        <w:t xml:space="preserve"> </w:t>
      </w:r>
      <w:r>
        <w:rPr>
          <w:bCs/>
          <w:b/>
        </w:rPr>
        <w:t xml:space="preserve">Peru Lima</w:t>
      </w:r>
      <w:r>
        <w:t xml:space="preserve">. Their leadership must address both immediate operational needs and long-term systemic reforms. For example, administrators have spearheaded efforts to integrate environmental education into curricula, aligning with Peru’s commitment to the Paris Agreement. Additionally, they play a vital role in mentoring teachers and fostering a culture of continuous improvement through peer evaluations and reflective practices.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Peru Lima</w:t>
      </w:r>
      <w:r>
        <w:t xml:space="preserve"> </w:t>
      </w:r>
      <w:r>
        <w:t xml:space="preserve">is both complex and indispensable. As the city continues to grow, these professionals must balance administrative duties with visionary leadership to ensure equitable education access and quality for all students. By leveraging strategic partnerships, embracing innovation, and advocating for systemic change,</w:t>
      </w:r>
      <w:r>
        <w:t xml:space="preserve"> </w:t>
      </w:r>
      <w:r>
        <w:rPr>
          <w:bCs/>
          <w:b/>
        </w:rPr>
        <w:t xml:space="preserve">Education Administrators</w:t>
      </w:r>
      <w:r>
        <w:t xml:space="preserve"> </w:t>
      </w:r>
      <w:r>
        <w:t xml:space="preserve">can transform challenges into opportunities for progress in one of Latin America’s most dynamic educational landscapes.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Peru Lima</dc:title>
  <dc:creator/>
  <dc:language>en</dc:language>
  <cp:keywords/>
  <dcterms:created xsi:type="dcterms:W3CDTF">2026-07-19T01:32:33Z</dcterms:created>
  <dcterms:modified xsi:type="dcterms:W3CDTF">2026-07-19T01:32:33Z</dcterms:modified>
</cp:coreProperties>
</file>

<file path=docProps/custom.xml><?xml version="1.0" encoding="utf-8"?>
<Properties xmlns="http://schemas.openxmlformats.org/officeDocument/2006/custom-properties" xmlns:vt="http://schemas.openxmlformats.org/officeDocument/2006/docPropsVTypes"/>
</file>