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Philippines</w:t>
      </w:r>
      <w:r>
        <w:t xml:space="preserve"> </w:t>
      </w:r>
      <w:r>
        <w:t xml:space="preserve">Manila</w:t>
      </w:r>
    </w:p>
    <w:bookmarkStart w:id="20" w:name="X0e6fcb486afb0e5e4c132e128f39d32016fff60"/>
    <w:p>
      <w:pPr>
        <w:pStyle w:val="Heading1"/>
      </w:pPr>
      <w:r>
        <w:rPr>
          <w:iCs/>
          <w:i/>
          <w:bCs/>
          <w:b/>
        </w:rPr>
        <w:t xml:space="preserve">An Abstract Academic Document on the Role of Education Administrators in the Context of Philippines Manila</w:t>
      </w:r>
    </w:p>
    <w:p>
      <w:pPr>
        <w:pStyle w:val="FirstParagraph"/>
      </w:pPr>
      <w:r>
        <w:t xml:space="preserve">This abstract academic document explores the multifaceted role of</w:t>
      </w:r>
      <w:r>
        <w:t xml:space="preserve"> </w:t>
      </w:r>
      <w:r>
        <w:rPr>
          <w:bCs/>
          <w:b/>
        </w:rPr>
        <w:t xml:space="preserve">Education Administrators</w:t>
      </w:r>
      <w:r>
        <w:t xml:space="preserve"> </w:t>
      </w:r>
      <w:r>
        <w:t xml:space="preserve">within the educational landscape of</w:t>
      </w:r>
      <w:r>
        <w:t xml:space="preserve"> </w:t>
      </w:r>
      <w:r>
        <w:rPr>
          <w:bCs/>
          <w:b/>
        </w:rPr>
        <w:t xml:space="preserve">Philippines Manila</w:t>
      </w:r>
      <w:r>
        <w:t xml:space="preserve">, emphasizing their critical contributions to shaping policies, managing institutions, and fostering equitable learning environments. The study delves into the unique challenges and opportunities faced by these professionals in one of Asia’s most dynamic urban centers, where rapid urbanization, socio-economic disparities, and evolving pedagogical demands converge. By analyzing the structural framework of educational governance in Manila—spanning public schools, private institutions, and specialized academies—the document underscores the pivotal role that administrators play in aligning institutional goals with national educational objectives set by the Department of Education (DepEd) and other regulatory bodies.</w:t>
      </w:r>
    </w:p>
    <w:p>
      <w:pPr>
        <w:pStyle w:val="BodyText"/>
      </w:pPr>
      <w:r>
        <w:rPr>
          <w:bCs/>
          <w:b/>
        </w:rPr>
        <w:t xml:space="preserve">Education Administrators</w:t>
      </w:r>
      <w:r>
        <w:t xml:space="preserve"> </w:t>
      </w:r>
      <w:r>
        <w:t xml:space="preserve">in</w:t>
      </w:r>
      <w:r>
        <w:t xml:space="preserve"> </w:t>
      </w:r>
      <w:r>
        <w:rPr>
          <w:bCs/>
          <w:b/>
        </w:rPr>
        <w:t xml:space="preserve">Philippines Manila</w:t>
      </w:r>
      <w:r>
        <w:t xml:space="preserve"> </w:t>
      </w:r>
      <w:r>
        <w:t xml:space="preserve">operate at the intersection of policy implementation, resource allocation, and community engagement. Their responsibilities extend beyond administrative duties to include curriculum development, staff training, infrastructure management, and fostering inclusive educational practices. In a city where over 13 million residents reside across a sprawling metropolis, administrators are tasked with addressing disparities in access to quality education for marginalized groups such as low-income families, Indigenous communities (e.g., the Mangyan and Igorot), and students with special needs. The document highlights case studies of Manila-based schools that have successfully leveraged innovative leadership strategies to enhance student outcomes, such as integrating technology into classrooms or adopting trauma-informed practices to support learners affected by urban poverty.</w:t>
      </w:r>
    </w:p>
    <w:p>
      <w:pPr>
        <w:pStyle w:val="BodyText"/>
      </w:pPr>
      <w:r>
        <w:t xml:space="preserve">The study also examines the challenges confronting</w:t>
      </w:r>
      <w:r>
        <w:t xml:space="preserve"> </w:t>
      </w:r>
      <w:r>
        <w:rPr>
          <w:bCs/>
          <w:b/>
        </w:rPr>
        <w:t xml:space="preserve">Education Administrators</w:t>
      </w:r>
      <w:r>
        <w:t xml:space="preserve"> </w:t>
      </w:r>
      <w:r>
        <w:t xml:space="preserve">in</w:t>
      </w:r>
      <w:r>
        <w:t xml:space="preserve"> </w:t>
      </w:r>
      <w:r>
        <w:rPr>
          <w:bCs/>
          <w:b/>
        </w:rPr>
        <w:t xml:space="preserve">Philippines Manila</w:t>
      </w:r>
      <w:r>
        <w:t xml:space="preserve">. These include navigating bureaucratic red tape, managing limited financial resources amid rising operational costs, and addressing the psychological toll of working in a high-pressure environment marked by overcrowded classrooms and frequent policy changes. For instance, the implementation of the K-12 curriculum reform has required administrators to reorient teaching methods and allocate funds for teacher professional development—a task complicated by competing priorities such as infrastructure repairs and student welfare programs. Additionally, the rise of digital education platforms during the pandemic exposed gaps in IT infrastructure within public schools, further testing administrative capabilities to adapt to technological disruptions.</w:t>
      </w:r>
    </w:p>
    <w:p>
      <w:pPr>
        <w:pStyle w:val="BodyText"/>
      </w:pPr>
      <w:r>
        <w:t xml:space="preserve">A central theme of this abstract is the need for</w:t>
      </w:r>
      <w:r>
        <w:t xml:space="preserve"> </w:t>
      </w:r>
      <w:r>
        <w:rPr>
          <w:bCs/>
          <w:b/>
        </w:rPr>
        <w:t xml:space="preserve">Education Administrators</w:t>
      </w:r>
      <w:r>
        <w:t xml:space="preserve"> </w:t>
      </w:r>
      <w:r>
        <w:t xml:space="preserve">in</w:t>
      </w:r>
      <w:r>
        <w:t xml:space="preserve"> </w:t>
      </w:r>
      <w:r>
        <w:rPr>
          <w:bCs/>
          <w:b/>
        </w:rPr>
        <w:t xml:space="preserve">Philippines Manila</w:t>
      </w:r>
      <w:r>
        <w:t xml:space="preserve"> </w:t>
      </w:r>
      <w:r>
        <w:t xml:space="preserve">to adopt a holistic approach to leadership that balances academic excellence with social responsibility. The document emphasizes the importance of fostering collaboration among stakeholders—including local government units, non-governmental organizations (NGOs), and parents—to create sustainable solutions for systemic issues. For example, administrators in Manila have partnered with NGOs like the Education for All Movement (EFA) to provide scholarships and vocational training programs for out-of-school youth. Such initiatives reflect a broader shift toward community-based education models that prioritize equity and lifelong learning.</w:t>
      </w:r>
    </w:p>
    <w:p>
      <w:pPr>
        <w:pStyle w:val="BodyText"/>
      </w:pPr>
      <w:r>
        <w:t xml:space="preserve">The analysis further explores the professional development requirements of</w:t>
      </w:r>
      <w:r>
        <w:t xml:space="preserve"> </w:t>
      </w:r>
      <w:r>
        <w:rPr>
          <w:bCs/>
          <w:b/>
        </w:rPr>
        <w:t xml:space="preserve">Education Administrators</w:t>
      </w:r>
      <w:r>
        <w:t xml:space="preserve">. In a rapidly changing educational landscape, administrators must continuously update their competencies in areas such as data-driven decision-making, crisis management (e.g., handling natural disasters or health emergencies), and cultural sensitivity. The document references the Professional Regulation Commission (PRC) guidelines for school head qualifications and the DepEd’s ongoing initiatives to strengthen leadership training through workshops and mentorship programs. It also highlights the role of academic institutions like the University of Manila and Ateneo de Manila University in producing graduates equipped with advanced administrative skills tailored to urban educational contexts.</w:t>
      </w:r>
    </w:p>
    <w:p>
      <w:pPr>
        <w:pStyle w:val="BodyText"/>
      </w:pPr>
      <w:r>
        <w:t xml:space="preserve">Moreover, this abstract academic document underscores the significance of</w:t>
      </w:r>
      <w:r>
        <w:t xml:space="preserve"> </w:t>
      </w:r>
      <w:r>
        <w:rPr>
          <w:bCs/>
          <w:b/>
        </w:rPr>
        <w:t xml:space="preserve">Philippines Manila</w:t>
      </w:r>
      <w:r>
        <w:t xml:space="preserve"> </w:t>
      </w:r>
      <w:r>
        <w:t xml:space="preserve">as a microcosm of national educational trends. As a global city, Manila’s schools serve as laboratories for testing innovative policies that could be replicated across the country. For instance, the integration of environmental education into curricula at Manila Science High School has inspired similar programs in other provinces. Additionally, the city’s emphasis on multilingual education—acknowledging regional dialects alongside Tagalog and English—demonstrates a commitment to preserving cultural diversity while promoting national unity.</w:t>
      </w:r>
    </w:p>
    <w:p>
      <w:pPr>
        <w:pStyle w:val="BodyText"/>
      </w:pPr>
      <w:r>
        <w:t xml:space="preserve">The document concludes with policy recommendations aimed at empowering</w:t>
      </w:r>
      <w:r>
        <w:t xml:space="preserve"> </w:t>
      </w:r>
      <w:r>
        <w:rPr>
          <w:bCs/>
          <w:b/>
        </w:rPr>
        <w:t xml:space="preserve">Education Administrators</w:t>
      </w:r>
      <w:r>
        <w:t xml:space="preserve"> </w:t>
      </w:r>
      <w:r>
        <w:t xml:space="preserve">in</w:t>
      </w:r>
      <w:r>
        <w:t xml:space="preserve"> </w:t>
      </w:r>
      <w:r>
        <w:rPr>
          <w:bCs/>
          <w:b/>
        </w:rPr>
        <w:t xml:space="preserve">Philippines Manila</w:t>
      </w:r>
      <w:r>
        <w:t xml:space="preserve">. These include increasing budgetary allocations for school infrastructure, streamlining bureaucratic processes to reduce administrative burden, and establishing a centralized platform for sharing best practices among administrators. It also advocates for the inclusion of mental health support services for educators, recognizing the emotional labor involved in their roles. By investing in these areas, policymakers can ensure that</w:t>
      </w:r>
      <w:r>
        <w:t xml:space="preserve"> </w:t>
      </w:r>
      <w:r>
        <w:rPr>
          <w:bCs/>
          <w:b/>
        </w:rPr>
        <w:t xml:space="preserve">Education Administrators</w:t>
      </w:r>
      <w:r>
        <w:t xml:space="preserve"> </w:t>
      </w:r>
      <w:r>
        <w:t xml:space="preserve">are not only equipped to meet current challenges but also positioned to lead future educational transformations.</w:t>
      </w:r>
    </w:p>
    <w:p>
      <w:pPr>
        <w:pStyle w:val="BodyText"/>
      </w:pPr>
      <w:r>
        <w:t xml:space="preserve">In summary, this abstract academic document serves as a comprehensive overview of the vital role played by</w:t>
      </w:r>
      <w:r>
        <w:t xml:space="preserve"> </w:t>
      </w:r>
      <w:r>
        <w:rPr>
          <w:bCs/>
          <w:b/>
        </w:rPr>
        <w:t xml:space="preserve">Education Administrators</w:t>
      </w:r>
      <w:r>
        <w:t xml:space="preserve"> </w:t>
      </w:r>
      <w:r>
        <w:t xml:space="preserve">in</w:t>
      </w:r>
      <w:r>
        <w:t xml:space="preserve"> </w:t>
      </w:r>
      <w:r>
        <w:rPr>
          <w:bCs/>
          <w:b/>
        </w:rPr>
        <w:t xml:space="preserve">Philippines Manila</w:t>
      </w:r>
      <w:r>
        <w:t xml:space="preserve">. Through rigorous analysis of their responsibilities, challenges, and contributions to educational equity, it reinforces the necessity of supporting these professionals as catalysts for systemic change. The findings underscore that effective administration is not merely about managing institutions but about cultivating environments where every learner can thrive—regardless of socio-economic background or geographic location.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Philippines Manila</dc:title>
  <dc:creator/>
  <cp:keywords/>
  <dcterms:created xsi:type="dcterms:W3CDTF">2026-07-22T06:22:10Z</dcterms:created>
  <dcterms:modified xsi:type="dcterms:W3CDTF">2026-07-22T06:22:10Z</dcterms:modified>
</cp:coreProperties>
</file>

<file path=docProps/custom.xml><?xml version="1.0" encoding="utf-8"?>
<Properties xmlns="http://schemas.openxmlformats.org/officeDocument/2006/custom-properties" xmlns:vt="http://schemas.openxmlformats.org/officeDocument/2006/docPropsVTypes"/>
</file>