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Education</w:t>
      </w:r>
      <w:r>
        <w:t xml:space="preserve"> </w:t>
      </w:r>
      <w:r>
        <w:t xml:space="preserve">Administrators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b33f5e88764a2862282a23fdd419970ccb263dc"/>
    <w:p>
      <w:pPr>
        <w:pStyle w:val="Heading1"/>
      </w:pPr>
      <w:r>
        <w:t xml:space="preserve">Abstract Academic: The Role of Education Administrators in Saudi Arabia Riyadh</w:t>
      </w:r>
    </w:p>
    <w:bookmarkStart w:id="21" w:name="abstract"/>
    <w:bookmarkStart w:id="20" w:name="abstract-academic-overview"/>
    <w:p>
      <w:pPr>
        <w:pStyle w:val="Heading2"/>
      </w:pPr>
      <w:r>
        <w:t xml:space="preserve">Abstract Academic Overview</w:t>
      </w:r>
    </w:p>
    <w:p>
      <w:pPr>
        <w:pStyle w:val="FirstParagraph"/>
      </w:pPr>
      <w:r>
        <w:t xml:space="preserve">The role of an</w:t>
      </w:r>
      <w:r>
        <w:t xml:space="preserve"> </w:t>
      </w:r>
      <w:r>
        <w:rPr>
          <w:bCs/>
          <w:b/>
        </w:rPr>
        <w:t xml:space="preserve">Education Administrator</w:t>
      </w:r>
      <w:r>
        <w:t xml:space="preserve"> </w:t>
      </w:r>
      <w:r>
        <w:t xml:space="preserve">in the context of Saudi Arabia Riyadh is a pivotal component of the nation's evolving educational landscape. As part of the broader strategic initiatives under Vision 2030, Riyadh has emerged as a focal point for educational innovation, policy implementation, and cultural transformation. This</w:t>
      </w:r>
      <w:r>
        <w:t xml:space="preserve"> </w:t>
      </w:r>
      <w:r>
        <w:rPr>
          <w:iCs/>
          <w:i/>
        </w:rPr>
        <w:t xml:space="preserve">Abstract academic</w:t>
      </w:r>
      <w:r>
        <w:t xml:space="preserve"> </w:t>
      </w:r>
      <w:r>
        <w:t xml:space="preserve">document explores the multifaceted responsibilities, challenges, and opportunities faced by</w:t>
      </w:r>
      <w:r>
        <w:t xml:space="preserve"> </w:t>
      </w:r>
      <w:r>
        <w:rPr>
          <w:bCs/>
          <w:b/>
        </w:rPr>
        <w:t xml:space="preserve">Education Administrators</w:t>
      </w:r>
      <w:r>
        <w:t xml:space="preserve"> </w:t>
      </w:r>
      <w:r>
        <w:t xml:space="preserve">in Riyadh. It emphasizes their critical role in aligning local educational practices with national goals while addressing the unique socio-cultural dynamics of Saudi Arabia.</w:t>
      </w:r>
    </w:p>
    <w:p>
      <w:pPr>
        <w:pStyle w:val="BodyText"/>
      </w:pPr>
      <w:r>
        <w:t xml:space="preserve">Riyadh, as the capital city of Saudi Arabia, serves as a hub for academic institutions ranging from primary schools to universities and research centers. The</w:t>
      </w:r>
      <w:r>
        <w:t xml:space="preserve"> </w:t>
      </w:r>
      <w:r>
        <w:rPr>
          <w:bCs/>
          <w:b/>
        </w:rPr>
        <w:t xml:space="preserve">Education Administrator</w:t>
      </w:r>
      <w:r>
        <w:t xml:space="preserve"> </w:t>
      </w:r>
      <w:r>
        <w:t xml:space="preserve">in this setting must navigate a complex interplay between traditional educational values and modern reform agendas. This document delves into the specific demands placed on these administrators, including curriculum development, resource allocation, staff management, and fostering inclusive learning environments that reflect the Kingdom's cultural ethos.</w:t>
      </w:r>
    </w:p>
    <w:bookmarkEnd w:id="20"/>
    <w:bookmarkEnd w:id="21"/>
    <w:bookmarkStart w:id="23" w:name="role-of-education-administrators"/>
    <w:bookmarkStart w:id="22" w:name="X05a075d495207c581d3c39fd7000b442601b62b"/>
    <w:p>
      <w:pPr>
        <w:pStyle w:val="Heading2"/>
      </w:pPr>
      <w:r>
        <w:t xml:space="preserve">The Role of Education Administrators in Saudi Arabia Riyadh</w:t>
      </w:r>
    </w:p>
    <w:p>
      <w:pPr>
        <w:pStyle w:val="FirstParagraph"/>
      </w:pPr>
      <w:r>
        <w:rPr>
          <w:bCs/>
          <w:b/>
        </w:rPr>
        <w:t xml:space="preserve">Education Administrators</w:t>
      </w:r>
      <w:r>
        <w:t xml:space="preserve"> </w:t>
      </w:r>
      <w:r>
        <w:t xml:space="preserve">in Riyadh are tasked with overseeing the operational and strategic management of educational institutions. Their responsibilities encompass policy implementation, ensuring compliance with the Ministry of Education (MoE) guidelines, and driving initiatives aimed at enhancing educational quality. In a city like Riyadh, where rapid urbanization and population growth have increased demand for both public and private schooling options, administrators must balance efficiency with equity.</w:t>
      </w:r>
    </w:p>
    <w:p>
      <w:pPr>
        <w:pStyle w:val="BodyText"/>
      </w:pPr>
      <w:r>
        <w:t xml:space="preserve">A key challenge for</w:t>
      </w:r>
      <w:r>
        <w:t xml:space="preserve"> </w:t>
      </w:r>
      <w:r>
        <w:rPr>
          <w:bCs/>
          <w:b/>
        </w:rPr>
        <w:t xml:space="preserve">Education Administrators</w:t>
      </w:r>
      <w:r>
        <w:t xml:space="preserve"> </w:t>
      </w:r>
      <w:r>
        <w:t xml:space="preserve">in Riyadh is aligning local curricula with the national vision of educational reform. This includes integrating technology-driven learning tools, promoting multilingual education (such as English and Arabic), and preparing students for a globalized workforce. Additionally, administrators must address disparities in resource distribution, ensuring that schools in underserved neighborhoods receive adequate funding and infrastructure.</w:t>
      </w:r>
    </w:p>
    <w:p>
      <w:pPr>
        <w:pStyle w:val="BodyText"/>
      </w:pPr>
      <w:r>
        <w:t xml:space="preserve">Cultural sensitivity is another critical aspect of the</w:t>
      </w:r>
      <w:r>
        <w:t xml:space="preserve"> </w:t>
      </w:r>
      <w:r>
        <w:rPr>
          <w:bCs/>
          <w:b/>
        </w:rPr>
        <w:t xml:space="preserve">Education Administrator</w:t>
      </w:r>
      <w:r>
        <w:t xml:space="preserve">'s role. Riyadh's educational environment is deeply influenced by Islamic values and Saudi traditions, which require administrators to maintain a balance between progressive pedagogical approaches and respect for local customs. This includes managing gender-segregated classrooms, fostering religious education, and addressing societal expectations regarding student behavior.</w:t>
      </w:r>
    </w:p>
    <w:bookmarkEnd w:id="22"/>
    <w:bookmarkEnd w:id="23"/>
    <w:bookmarkStart w:id="25" w:name="challenges-and-opportunities"/>
    <w:bookmarkStart w:id="24" w:name="Xb88ad5ba6f6e0f48e1992bc915586549abec60f"/>
    <w:p>
      <w:pPr>
        <w:pStyle w:val="Heading2"/>
      </w:pPr>
      <w:r>
        <w:t xml:space="preserve">Challenges and Opportunities in Saudi Arabia Riyadh</w:t>
      </w:r>
    </w:p>
    <w:p>
      <w:pPr>
        <w:pStyle w:val="FirstParagraph"/>
      </w:pPr>
      <w:r>
        <w:t xml:space="preserve">The evolving educational landscape in Riyadh presents both significant challenges and opportunities for</w:t>
      </w:r>
      <w:r>
        <w:t xml:space="preserve"> </w:t>
      </w:r>
      <w:r>
        <w:rPr>
          <w:bCs/>
          <w:b/>
        </w:rPr>
        <w:t xml:space="preserve">Education Administrators</w:t>
      </w:r>
      <w:r>
        <w:t xml:space="preserve">. One of the primary hurdles is the integration of digital transformation initiatives, such as the MoE's push for smart classrooms and e-learning platforms. While these technologies promise to enhance accessibility and student engagement, they also require administrators to upskill staff and ensure equitable access across socio-economic divides.</w:t>
      </w:r>
    </w:p>
    <w:p>
      <w:pPr>
        <w:pStyle w:val="BodyText"/>
      </w:pPr>
      <w:r>
        <w:t xml:space="preserve">Another challenge lies in addressing the cultural resistance to change. For instance, while Riyadh has made strides in promoting co-educational programs at higher education levels, traditional attitudes toward gender roles in schools remain a point of contention.</w:t>
      </w:r>
      <w:r>
        <w:t xml:space="preserve"> </w:t>
      </w:r>
      <w:r>
        <w:rPr>
          <w:bCs/>
          <w:b/>
        </w:rPr>
        <w:t xml:space="preserve">Education Administrators</w:t>
      </w:r>
      <w:r>
        <w:t xml:space="preserve"> </w:t>
      </w:r>
      <w:r>
        <w:t xml:space="preserve">must navigate these tensions carefully, ensuring that reforms are implemented without undermining community trust.</w:t>
      </w:r>
    </w:p>
    <w:p>
      <w:pPr>
        <w:pStyle w:val="BodyText"/>
      </w:pPr>
      <w:r>
        <w:t xml:space="preserve">However, Riyadh's position as a leader in Saudi Arabia's educational sector also offers unique opportunities. The city hosts prestigious institutions such as King Saud University and the Riyadh School of Administration for Business and Economics (RSABE), which provide administrators with access to cutting-edge research, training programs, and international collaboration networks. These resources enable</w:t>
      </w:r>
      <w:r>
        <w:t xml:space="preserve"> </w:t>
      </w:r>
      <w:r>
        <w:rPr>
          <w:bCs/>
          <w:b/>
        </w:rPr>
        <w:t xml:space="preserve">Education Administrators</w:t>
      </w:r>
      <w:r>
        <w:t xml:space="preserve"> </w:t>
      </w:r>
      <w:r>
        <w:t xml:space="preserve">to adopt best practices from global education systems while tailoring them to the local context.</w:t>
      </w:r>
    </w:p>
    <w:bookmarkEnd w:id="24"/>
    <w:bookmarkEnd w:id="25"/>
    <w:bookmarkStart w:id="27" w:name="policy-and-strategic-alignment"/>
    <w:bookmarkStart w:id="26" w:name="Xde39d5dfb7f12c609acf6e25e547cf3c2130545"/>
    <w:p>
      <w:pPr>
        <w:pStyle w:val="Heading2"/>
      </w:pPr>
      <w:r>
        <w:t xml:space="preserve">Policy and Strategic Alignment with Vision 2030</w:t>
      </w:r>
    </w:p>
    <w:p>
      <w:pPr>
        <w:pStyle w:val="FirstParagraph"/>
      </w:pPr>
      <w:r>
        <w:rPr>
          <w:bCs/>
          <w:b/>
        </w:rPr>
        <w:t xml:space="preserve">Education Administrators</w:t>
      </w:r>
      <w:r>
        <w:t xml:space="preserve"> </w:t>
      </w:r>
      <w:r>
        <w:t xml:space="preserve">in Riyadh play a central role in translating the objectives of Saudi Arabia's Vision 2030 into actionable educational strategies. This includes reducing reliance on oil revenue by diversifying the economy through education and innovation. Administrators are tasked with fostering STEM (Science, Technology, Engineering, and Mathematics) education, promoting entrepreneurship among students, and ensuring that graduates meet the demands of a knowledge-based economy.</w:t>
      </w:r>
    </w:p>
    <w:p>
      <w:pPr>
        <w:pStyle w:val="BodyText"/>
      </w:pPr>
      <w:r>
        <w:t xml:space="preserve">The MoE's emphasis on public-private partnerships further complicates the role of administrators in Riyadh. They must collaborate with private sector stakeholders to develop vocational training programs and ensure that curricula align with industry needs. This requires strong leadership skills, negotiation abilities, and a deep understanding of both educational theory and market dynamics.</w:t>
      </w:r>
    </w:p>
    <w:p>
      <w:pPr>
        <w:pStyle w:val="BodyText"/>
      </w:pPr>
      <w:r>
        <w:t xml:space="preserve">Additionally,</w:t>
      </w:r>
      <w:r>
        <w:t xml:space="preserve"> </w:t>
      </w:r>
      <w:r>
        <w:rPr>
          <w:bCs/>
          <w:b/>
        </w:rPr>
        <w:t xml:space="preserve">Education Administrators</w:t>
      </w:r>
      <w:r>
        <w:t xml:space="preserve"> </w:t>
      </w:r>
      <w:r>
        <w:t xml:space="preserve">in Riyadh are expected to lead initiatives aimed at improving teacher retention and professional development. By investing in mentorship programs and continuous training, they can mitigate the brain drain of skilled educators to other Gulf nations.</w:t>
      </w:r>
    </w:p>
    <w:bookmarkEnd w:id="26"/>
    <w:bookmarkEnd w:id="27"/>
    <w:bookmarkStart w:id="28" w:name="conclusion"/>
    <w:p>
      <w:pPr>
        <w:pStyle w:val="Heading2"/>
      </w:pPr>
      <w:r>
        <w:t xml:space="preserve">Conclusion</w:t>
      </w:r>
    </w:p>
    <w:p>
      <w:pPr>
        <w:pStyle w:val="FirstParagraph"/>
      </w:pPr>
      <w:r>
        <w:t xml:space="preserve">The role of an</w:t>
      </w:r>
      <w:r>
        <w:t xml:space="preserve"> </w:t>
      </w:r>
      <w:r>
        <w:rPr>
          <w:bCs/>
          <w:b/>
        </w:rPr>
        <w:t xml:space="preserve">Education Administrator</w:t>
      </w:r>
      <w:r>
        <w:t xml:space="preserve"> </w:t>
      </w:r>
      <w:r>
        <w:t xml:space="preserve">in Saudi Arabia Riyadh is both complex and transformative. As the Kingdom strives to modernize its educational system while preserving its cultural identity, these administrators are at the forefront of this mission. Their ability to balance innovation with tradition, address systemic challenges, and align local efforts with national policies will determine the success of Saudi Arabia's educational vision.</w:t>
      </w:r>
    </w:p>
    <w:p>
      <w:pPr>
        <w:pStyle w:val="BodyText"/>
      </w:pPr>
      <w:r>
        <w:t xml:space="preserve">This</w:t>
      </w:r>
      <w:r>
        <w:t xml:space="preserve"> </w:t>
      </w:r>
      <w:r>
        <w:rPr>
          <w:iCs/>
          <w:i/>
        </w:rPr>
        <w:t xml:space="preserve">Abstract academic</w:t>
      </w:r>
      <w:r>
        <w:t xml:space="preserve"> </w:t>
      </w:r>
      <w:r>
        <w:t xml:space="preserve">document underscores the importance of equipping</w:t>
      </w:r>
      <w:r>
        <w:t xml:space="preserve"> </w:t>
      </w:r>
      <w:r>
        <w:rPr>
          <w:bCs/>
          <w:b/>
        </w:rPr>
        <w:t xml:space="preserve">Education Administrators</w:t>
      </w:r>
      <w:r>
        <w:t xml:space="preserve"> </w:t>
      </w:r>
      <w:r>
        <w:t xml:space="preserve">in Riyadh with robust leadership frameworks, cross-cultural competencies, and technical expertise. By doing so, they can contribute meaningfully to building a sustainable, inclusive, and future-ready educational ecosystem in Saudi Arabia.</w:t>
      </w:r>
    </w:p>
    <w:bookmarkEnd w:id="28"/>
    <w:p>
      <w:pPr>
        <w:pStyle w:val="BodyText"/>
      </w:pPr>
      <w:r>
        <w:t xml:space="preserve">This document highlights the critical role of Education Administrators in Riyadh within the context of Saudi Arabia's educational reforms. For further academic exploration, please refer to relevant studies on Vision 2030 and comparative education policies.</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Education Administrators in Saudi Arabia Riyadh</dc:title>
  <dc:creator/>
  <dc:language>en</dc:language>
  <cp:keywords/>
  <dcterms:created xsi:type="dcterms:W3CDTF">2026-07-21T16:49:23Z</dcterms:created>
  <dcterms:modified xsi:type="dcterms:W3CDTF">2026-07-21T16:49:23Z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