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914622a432c6543d2de7f04a0c205f0ed0b0545"/>
    <w:p>
      <w:pPr>
        <w:pStyle w:val="Heading1"/>
      </w:pPr>
      <w:r>
        <w:t xml:space="preserve">Abstract Academic Document on the Role and Significance of Education Administrators in Singapore, Singapore</w:t>
      </w:r>
    </w:p>
    <w:p>
      <w:pPr>
        <w:pStyle w:val="FirstParagraph"/>
      </w:pPr>
      <w:r>
        <w:rPr>
          <w:bCs/>
          <w:b/>
        </w:rPr>
        <w:t xml:space="preserve">Abstract:</w:t>
      </w:r>
      <w:r>
        <w:t xml:space="preserve"> </w:t>
      </w:r>
      <w:r>
        <w:t xml:space="preserve">This academic abstract explores the multifaceted role of Education Administrators within the context of Singapore, Singapore—a nation renowned for its globally competitive education system. The document examines how Education Administrators contribute to shaping policies, managing institutional resources, and fostering innovation in an environment characterized by rapid technological advancement and cultural diversity. By analyzing recent developments in educational governance, this abstract underscores the critical importance of strategic leadership in sustaining Singapore’s position as a global leader in education. The discussion emphasizes the unique challenges faced by Education Administrators in Singapore Singapore, including the integration of multicultural values into curricula, addressing equity gaps, and aligning institutional goals with national priorities such as SkillsFuture and 21st-century learning outcomes.</w:t>
      </w:r>
    </w:p>
    <w:bookmarkStart w:id="20" w:name="X6cf06e3cfec474d43d7240e68a9e5bfb7a45b14"/>
    <w:p>
      <w:pPr>
        <w:pStyle w:val="Heading2"/>
      </w:pPr>
      <w:r>
        <w:t xml:space="preserve">Evolution of Education Administration in Singapore</w:t>
      </w:r>
    </w:p>
    <w:p>
      <w:pPr>
        <w:pStyle w:val="FirstParagraph"/>
      </w:pPr>
      <w:r>
        <w:t xml:space="preserve">Singapore’s education system has undergone significant transformation over the past five decades, evolving from a colonial-era structure to a globally respected framework driven by excellence and innovation. Central to this evolution has been the role of Education Administrators—individuals responsible for steering educational institutions through dynamic policy shifts, resource allocation, and stakeholder engagement. In Singapore Singapore, where education is enshrined as a national priority in the Constitution, Education Administrators operate within a highly structured yet flexible ecosystem. The Ministry of Education (MOE) sets overarching frameworks, while school leaders and administrators implement these policies at the institutional level. This dual-tier system ensures that educational standards remain uniform while allowing for localized adaptations to meet community-specific needs.</w:t>
      </w:r>
    </w:p>
    <w:bookmarkEnd w:id="20"/>
    <w:bookmarkStart w:id="21" w:name="X78e6709c6c9ad33bc462704aa66c611d53873c8"/>
    <w:p>
      <w:pPr>
        <w:pStyle w:val="Heading2"/>
      </w:pPr>
      <w:r>
        <w:t xml:space="preserve">Key Responsibilities of an Education Administrator in Singapore</w:t>
      </w:r>
    </w:p>
    <w:p>
      <w:pPr>
        <w:pStyle w:val="FirstParagraph"/>
      </w:pPr>
      <w:r>
        <w:t xml:space="preserve">Education Administrators in Singapore Singapore are tasked with a diverse range of responsibilities that reflect the nation’s commitment to holistic education. These include:</w:t>
      </w:r>
    </w:p>
    <w:p>
      <w:pPr>
        <w:numPr>
          <w:ilvl w:val="0"/>
          <w:numId w:val="1001"/>
        </w:numPr>
        <w:pStyle w:val="Compact"/>
      </w:pPr>
      <w:r>
        <w:rPr>
          <w:bCs/>
          <w:b/>
        </w:rPr>
        <w:t xml:space="preserve">Policy Implementation:</w:t>
      </w:r>
      <w:r>
        <w:t xml:space="preserve"> </w:t>
      </w:r>
      <w:r>
        <w:t xml:space="preserve">Translating MOE directives into actionable plans tailored to the unique requirements of their institutions.</w:t>
      </w:r>
    </w:p>
    <w:p>
      <w:pPr>
        <w:numPr>
          <w:ilvl w:val="0"/>
          <w:numId w:val="1001"/>
        </w:numPr>
        <w:pStyle w:val="Compact"/>
      </w:pPr>
      <w:r>
        <w:rPr>
          <w:bCs/>
          <w:b/>
        </w:rPr>
        <w:t xml:space="preserve">Resource Management:</w:t>
      </w:r>
      <w:r>
        <w:t xml:space="preserve"> </w:t>
      </w:r>
      <w:r>
        <w:t xml:space="preserve">Ensuring optimal allocation of financial, human, and technological resources to enhance teaching and learning outcomes.</w:t>
      </w:r>
    </w:p>
    <w:p>
      <w:pPr>
        <w:numPr>
          <w:ilvl w:val="0"/>
          <w:numId w:val="1001"/>
        </w:numPr>
        <w:pStyle w:val="Compact"/>
      </w:pPr>
      <w:r>
        <w:rPr>
          <w:bCs/>
          <w:b/>
        </w:rPr>
        <w:t xml:space="preserve">Stakeholder Engagement:</w:t>
      </w:r>
      <w:r>
        <w:t xml:space="preserve"> </w:t>
      </w:r>
      <w:r>
        <w:t xml:space="preserve">Collaborating with teachers, parents, students, and government agencies to foster a cohesive educational community.</w:t>
      </w:r>
    </w:p>
    <w:p>
      <w:pPr>
        <w:numPr>
          <w:ilvl w:val="0"/>
          <w:numId w:val="1001"/>
        </w:numPr>
        <w:pStyle w:val="Compact"/>
      </w:pPr>
      <w:r>
        <w:rPr>
          <w:bCs/>
          <w:b/>
        </w:rPr>
        <w:t xml:space="preserve">Curriculum Development:</w:t>
      </w:r>
      <w:r>
        <w:t xml:space="preserve"> </w:t>
      </w:r>
      <w:r>
        <w:t xml:space="preserve">Integrating Singapore’s national education priorities—such as character development, digital literacy, and bilingualism—into school-specific programs.</w:t>
      </w:r>
    </w:p>
    <w:p>
      <w:pPr>
        <w:numPr>
          <w:ilvl w:val="0"/>
          <w:numId w:val="1001"/>
        </w:numPr>
        <w:pStyle w:val="Compact"/>
      </w:pPr>
      <w:r>
        <w:rPr>
          <w:bCs/>
          <w:b/>
        </w:rPr>
        <w:t xml:space="preserve">Quality Assurance:</w:t>
      </w:r>
      <w:r>
        <w:t xml:space="preserve"> </w:t>
      </w:r>
      <w:r>
        <w:t xml:space="preserve">Monitoring academic performance through assessments like the PSLE (Primary School Leaving Examination) and ensuring continuous improvement initiatives.</w:t>
      </w:r>
    </w:p>
    <w:bookmarkEnd w:id="21"/>
    <w:bookmarkStart w:id="22" w:name="X74673e593e826b09cca43fdb78ebc3e7800dd37"/>
    <w:p>
      <w:pPr>
        <w:pStyle w:val="Heading2"/>
      </w:pPr>
      <w:r>
        <w:t xml:space="preserve">Challenges Faced by Education Administrators in Singapore</w:t>
      </w:r>
    </w:p>
    <w:p>
      <w:pPr>
        <w:pStyle w:val="FirstParagraph"/>
      </w:pPr>
      <w:r>
        <w:t xml:space="preserve">While Singapore’s education system is celebrated for its rigor, Education Administrators face unique challenges that require adaptive leadership. These include:</w:t>
      </w:r>
    </w:p>
    <w:p>
      <w:pPr>
        <w:numPr>
          <w:ilvl w:val="0"/>
          <w:numId w:val="1002"/>
        </w:numPr>
        <w:pStyle w:val="Compact"/>
      </w:pPr>
      <w:r>
        <w:rPr>
          <w:bCs/>
          <w:b/>
        </w:rPr>
        <w:t xml:space="preserve">Cultural and Demographic Diversity:</w:t>
      </w:r>
      <w:r>
        <w:t xml:space="preserve"> </w:t>
      </w:r>
      <w:r>
        <w:t xml:space="preserve">Managing student populations comprising diverse ethnic groups, including Chinese, Malay, Indian, and expatriate communities.</w:t>
      </w:r>
    </w:p>
    <w:p>
      <w:pPr>
        <w:numPr>
          <w:ilvl w:val="0"/>
          <w:numId w:val="1002"/>
        </w:numPr>
        <w:pStyle w:val="Compact"/>
      </w:pPr>
      <w:r>
        <w:rPr>
          <w:bCs/>
          <w:b/>
        </w:rPr>
        <w:t xml:space="preserve">Technological Integration:</w:t>
      </w:r>
      <w:r>
        <w:t xml:space="preserve"> </w:t>
      </w:r>
      <w:r>
        <w:t xml:space="preserve">Balancing the adoption of EdTech (education technology) with traditional pedagogical methods to avoid over-reliance on digital tools.</w:t>
      </w:r>
    </w:p>
    <w:p>
      <w:pPr>
        <w:numPr>
          <w:ilvl w:val="0"/>
          <w:numId w:val="1002"/>
        </w:numPr>
        <w:pStyle w:val="Compact"/>
      </w:pPr>
      <w:r>
        <w:rPr>
          <w:bCs/>
          <w:b/>
        </w:rPr>
        <w:t xml:space="preserve">Educational Equity:</w:t>
      </w:r>
      <w:r>
        <w:t xml:space="preserve"> </w:t>
      </w:r>
      <w:r>
        <w:t xml:space="preserve">Addressing disparities in access to resources, particularly in public versus private institutions, while maintaining high standards across all sectors.</w:t>
      </w:r>
    </w:p>
    <w:p>
      <w:pPr>
        <w:numPr>
          <w:ilvl w:val="0"/>
          <w:numId w:val="1002"/>
        </w:numPr>
        <w:pStyle w:val="Compact"/>
      </w:pPr>
      <w:r>
        <w:rPr>
          <w:bCs/>
          <w:b/>
        </w:rPr>
        <w:t xml:space="preserve">Global Competition:</w:t>
      </w:r>
      <w:r>
        <w:t xml:space="preserve"> </w:t>
      </w:r>
      <w:r>
        <w:t xml:space="preserve">Preparing students for a rapidly evolving global economy by aligning curricula with international benchmarks such as the OECD’s PISA (Programme for International Student Assessment) standards.</w:t>
      </w:r>
    </w:p>
    <w:bookmarkEnd w:id="22"/>
    <w:bookmarkStart w:id="23" w:name="X6e329ffc823c25604c7e08fda30df49569b385a"/>
    <w:p>
      <w:pPr>
        <w:pStyle w:val="Heading2"/>
      </w:pPr>
      <w:r>
        <w:t xml:space="preserve">The Role of Education Administrators in National Development</w:t>
      </w:r>
    </w:p>
    <w:p>
      <w:pPr>
        <w:pStyle w:val="FirstParagraph"/>
      </w:pPr>
      <w:r>
        <w:t xml:space="preserve">Education Administrators in Singapore Singapore play a pivotal role in advancing the nation’s strategic goals outlined in Vision 2030, which emphasizes lifelong learning, innovation, and social cohesion. Their work directly impacts the achievement of national targets such as:</w:t>
      </w:r>
    </w:p>
    <w:p>
      <w:pPr>
        <w:numPr>
          <w:ilvl w:val="0"/>
          <w:numId w:val="1003"/>
        </w:numPr>
        <w:pStyle w:val="Compact"/>
      </w:pPr>
      <w:r>
        <w:rPr>
          <w:bCs/>
          <w:b/>
        </w:rPr>
        <w:t xml:space="preserve">SkillsFuture Initiative:</w:t>
      </w:r>
      <w:r>
        <w:t xml:space="preserve"> </w:t>
      </w:r>
      <w:r>
        <w:t xml:space="preserve">Encouraging lifelong learning through partnerships with vocational training centers and industry stakeholders.</w:t>
      </w:r>
    </w:p>
    <w:p>
      <w:pPr>
        <w:numPr>
          <w:ilvl w:val="0"/>
          <w:numId w:val="1003"/>
        </w:numPr>
        <w:pStyle w:val="Compact"/>
      </w:pPr>
      <w:r>
        <w:rPr>
          <w:bCs/>
          <w:b/>
        </w:rPr>
        <w:t xml:space="preserve">Bilingualism Policy:</w:t>
      </w:r>
      <w:r>
        <w:t xml:space="preserve"> </w:t>
      </w:r>
      <w:r>
        <w:t xml:space="preserve">Promoting proficiency in English and a mother tongue (Chinese, Malay, or Tamil) to preserve cultural identity while ensuring global competitiveness.</w:t>
      </w:r>
    </w:p>
    <w:p>
      <w:pPr>
        <w:numPr>
          <w:ilvl w:val="0"/>
          <w:numId w:val="1003"/>
        </w:numPr>
        <w:pStyle w:val="Compact"/>
      </w:pPr>
      <w:r>
        <w:rPr>
          <w:bCs/>
          <w:b/>
        </w:rPr>
        <w:t xml:space="preserve">Sustainable Development:</w:t>
      </w:r>
      <w:r>
        <w:t xml:space="preserve"> </w:t>
      </w:r>
      <w:r>
        <w:t xml:space="preserve">Incorporating environmental education into curricula to align with Singapore’s green initiatives.</w:t>
      </w:r>
    </w:p>
    <w:bookmarkEnd w:id="23"/>
    <w:bookmarkStart w:id="24" w:name="X14617bcc03d20452d573be9670bbb73a1456f38"/>
    <w:p>
      <w:pPr>
        <w:pStyle w:val="Heading2"/>
      </w:pPr>
      <w:r>
        <w:t xml:space="preserve">Cases of Excellence: Education Administrators in Action</w:t>
      </w:r>
    </w:p>
    <w:p>
      <w:pPr>
        <w:pStyle w:val="FirstParagraph"/>
      </w:pPr>
      <w:r>
        <w:t xml:space="preserve">Several case studies highlight the transformative impact of Education Administrators in Singapore Singapore. For instance, the leadership of administrators at schools like Raffles Institution and Hwa Chong Institution has been instrumental in pioneering STEM (Science, Technology, Engineering, and Mathematics) education programs that align with national priorities. Additionally, administrators at community schools have successfully integrated multicultural curricula to foster social harmony among students from diverse backgrounds.</w:t>
      </w:r>
    </w:p>
    <w:bookmarkEnd w:id="24"/>
    <w:bookmarkStart w:id="25" w:name="recommendations-for-future-directions"/>
    <w:p>
      <w:pPr>
        <w:pStyle w:val="Heading2"/>
      </w:pPr>
      <w:r>
        <w:t xml:space="preserve">Recommendations for Future Directions</w:t>
      </w:r>
    </w:p>
    <w:p>
      <w:pPr>
        <w:pStyle w:val="FirstParagraph"/>
      </w:pPr>
      <w:r>
        <w:t xml:space="preserve">To enhance the effectiveness of Education Administrators in Singapore Singapore, the following recommendations are proposed:</w:t>
      </w:r>
    </w:p>
    <w:p>
      <w:pPr>
        <w:numPr>
          <w:ilvl w:val="0"/>
          <w:numId w:val="1004"/>
        </w:numPr>
        <w:pStyle w:val="Compact"/>
      </w:pPr>
      <w:r>
        <w:rPr>
          <w:bCs/>
          <w:b/>
        </w:rPr>
        <w:t xml:space="preserve">Professional Development Programs:</w:t>
      </w:r>
      <w:r>
        <w:t xml:space="preserve"> </w:t>
      </w:r>
      <w:r>
        <w:t xml:space="preserve">Expanding training opportunities in areas such as inclusive education, EdTech integration, and cross-cultural communication.</w:t>
      </w:r>
    </w:p>
    <w:p>
      <w:pPr>
        <w:numPr>
          <w:ilvl w:val="0"/>
          <w:numId w:val="1004"/>
        </w:numPr>
        <w:pStyle w:val="Compact"/>
      </w:pPr>
      <w:r>
        <w:rPr>
          <w:bCs/>
          <w:b/>
        </w:rPr>
        <w:t xml:space="preserve">Research Collaboration:</w:t>
      </w:r>
      <w:r>
        <w:t xml:space="preserve"> </w:t>
      </w:r>
      <w:r>
        <w:t xml:space="preserve">Encouraging partnerships between schools and universities to drive evidence-based policy reforms.</w:t>
      </w:r>
    </w:p>
    <w:p>
      <w:pPr>
        <w:numPr>
          <w:ilvl w:val="0"/>
          <w:numId w:val="1004"/>
        </w:numPr>
        <w:pStyle w:val="Compact"/>
      </w:pPr>
      <w:r>
        <w:rPr>
          <w:bCs/>
          <w:b/>
        </w:rPr>
        <w:t xml:space="preserve">Data-Driven Decision Making:</w:t>
      </w:r>
      <w:r>
        <w:t xml:space="preserve"> </w:t>
      </w:r>
      <w:r>
        <w:t xml:space="preserve">Leveraging analytics tools to monitor student performance and allocate resources more efficiently.</w:t>
      </w:r>
    </w:p>
    <w:p>
      <w:pPr>
        <w:numPr>
          <w:ilvl w:val="0"/>
          <w:numId w:val="1004"/>
        </w:numPr>
        <w:pStyle w:val="Compact"/>
      </w:pPr>
      <w:r>
        <w:rPr>
          <w:bCs/>
          <w:b/>
        </w:rPr>
        <w:t xml:space="preserve">Mental Health Support:</w:t>
      </w:r>
      <w:r>
        <w:t xml:space="preserve"> </w:t>
      </w:r>
      <w:r>
        <w:t xml:space="preserve">Prioritizing the well-being of both students and staff through initiatives like counseling services and stress-management programs.</w:t>
      </w:r>
    </w:p>
    <w:bookmarkEnd w:id="25"/>
    <w:bookmarkStart w:id="26" w:name="conclusion"/>
    <w:p>
      <w:pPr>
        <w:pStyle w:val="Heading2"/>
      </w:pPr>
      <w:r>
        <w:t xml:space="preserve">Conclusion</w:t>
      </w:r>
    </w:p>
    <w:p>
      <w:pPr>
        <w:pStyle w:val="FirstParagraph"/>
      </w:pPr>
      <w:r>
        <w:t xml:space="preserve">In conclusion, Education Administrators in Singapore Singapore are indispensable to the nation’s educational success. Their strategic leadership ensures that institutions remain aligned with national objectives while addressing localized challenges. As Singapore continues to navigate a rapidly changing world, the role of these administrators will become even more critical in shaping a resilient, equitable, and globally competitive education system. Future research should focus on quantifying their impact through longitudinal studies and exploring innovative models of educational governance tailored to Singapore’s unique socio-economic landscape.</w:t>
      </w:r>
    </w:p>
    <w:p>
      <w:pPr>
        <w:pStyle w:val="BodyText"/>
      </w:pPr>
      <w:r>
        <w:rPr>
          <w:iCs/>
          <w:i/>
        </w:rPr>
        <w:t xml:space="preserve">Keywords: Education Administrator, Singapore Singapore,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Singapore Singapore</dc:title>
  <dc:creator/>
  <dc:language>en</dc:language>
  <cp:keywords/>
  <dcterms:created xsi:type="dcterms:W3CDTF">2026-07-23T09:49:52Z</dcterms:created>
  <dcterms:modified xsi:type="dcterms:W3CDTF">2026-07-23T09:49:52Z</dcterms:modified>
</cp:coreProperties>
</file>

<file path=docProps/custom.xml><?xml version="1.0" encoding="utf-8"?>
<Properties xmlns="http://schemas.openxmlformats.org/officeDocument/2006/custom-properties" xmlns:vt="http://schemas.openxmlformats.org/officeDocument/2006/docPropsVTypes"/>
</file>