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7b6d7f0e4a32ac926f9405a031216a24119a180"/>
    <w:p>
      <w:pPr>
        <w:pStyle w:val="Heading1"/>
      </w:pPr>
      <w:r>
        <w:t xml:space="preserve">Abstract Academic: The Role of Education Administrators in South Africa’s Cape Town</w:t>
      </w:r>
    </w:p>
    <w:p>
      <w:pPr>
        <w:pStyle w:val="FirstParagraph"/>
      </w:pPr>
      <w:r>
        <w:rPr>
          <w:bCs/>
          <w:b/>
        </w:rPr>
        <w:t xml:space="preserve">Education Administrator</w:t>
      </w:r>
      <w:r>
        <w:t xml:space="preserve"> </w:t>
      </w:r>
      <w:r>
        <w:t xml:space="preserve">plays a pivotal role in shaping the educational landscape of</w:t>
      </w:r>
      <w:r>
        <w:t xml:space="preserve"> </w:t>
      </w:r>
      <w:r>
        <w:rPr>
          <w:bCs/>
          <w:b/>
        </w:rPr>
        <w:t xml:space="preserve">South Africa Cape Town</w:t>
      </w:r>
      <w:r>
        <w:t xml:space="preserve">, a city that embodies both the challenges and opportunities inherent to post-apartheid transformation. As one of the most diverse and socio-economically stratified regions in South Africa, Cape Town presents unique demands on its education system, requiring</w:t>
      </w:r>
      <w:r>
        <w:t xml:space="preserve"> </w:t>
      </w:r>
      <w:r>
        <w:rPr>
          <w:bCs/>
          <w:b/>
        </w:rPr>
        <w:t xml:space="preserve">Education Administrators</w:t>
      </w:r>
      <w:r>
        <w:t xml:space="preserve"> </w:t>
      </w:r>
      <w:r>
        <w:t xml:space="preserve">to navigate complex political, cultural, and economic dynamics while ensuring equitable access to quality education. This abstract academic document explores the multifaceted responsibilities of</w:t>
      </w:r>
      <w:r>
        <w:t xml:space="preserve"> </w:t>
      </w:r>
      <w:r>
        <w:rPr>
          <w:bCs/>
          <w:b/>
        </w:rPr>
        <w:t xml:space="preserve">Education Administrators</w:t>
      </w:r>
      <w:r>
        <w:t xml:space="preserve">, their strategic importance in South Africa’s educational reform agenda, and their critical contributions to addressing systemic inequities in</w:t>
      </w:r>
      <w:r>
        <w:t xml:space="preserve"> </w:t>
      </w:r>
      <w:r>
        <w:rPr>
          <w:bCs/>
          <w:b/>
        </w:rPr>
        <w:t xml:space="preserve">South Africa Cape Town</w:t>
      </w:r>
      <w:r>
        <w:t xml:space="preserve">.</w:t>
      </w:r>
    </w:p>
    <w:bookmarkStart w:id="20" w:name="Xc2f5c70e7a1960d7894ac45fbab60038a192985"/>
    <w:p>
      <w:pPr>
        <w:pStyle w:val="Heading2"/>
      </w:pPr>
      <w:r>
        <w:t xml:space="preserve">Contextual Background: The Educational Landscape of South Africa Cape Town</w:t>
      </w:r>
    </w:p>
    <w:p>
      <w:pPr>
        <w:pStyle w:val="FirstParagraph"/>
      </w:pPr>
      <w:r>
        <w:rPr>
          <w:bCs/>
          <w:b/>
        </w:rPr>
        <w:t xml:space="preserve">South Africa Cape Town</w:t>
      </w:r>
      <w:r>
        <w:t xml:space="preserve"> </w:t>
      </w:r>
      <w:r>
        <w:t xml:space="preserve">has long been a focal point for educational innovation and policy experimentation. Post-apartheid, the city has become a microcosm of national challenges, including persistent disparities in access to resources, teacher retention issues, and curriculum alignment with global standards. The Department of Basic Education (DBE) in South Africa has emphasized the need for</w:t>
      </w:r>
      <w:r>
        <w:t xml:space="preserve"> </w:t>
      </w:r>
      <w:r>
        <w:rPr>
          <w:bCs/>
          <w:b/>
        </w:rPr>
        <w:t xml:space="preserve">Education Administrators</w:t>
      </w:r>
      <w:r>
        <w:t xml:space="preserve"> </w:t>
      </w:r>
      <w:r>
        <w:t xml:space="preserve">to lead institutional transformation through effective governance and stakeholder engagement. In Cape Town, this role is further complicated by the coexistence of elite private schools, historically disadvantaged public institutions, and community-based learning centers serving marginalized populations.</w:t>
      </w:r>
    </w:p>
    <w:p>
      <w:pPr>
        <w:pStyle w:val="BodyText"/>
      </w:pPr>
      <w:r>
        <w:t xml:space="preserve">The</w:t>
      </w:r>
      <w:r>
        <w:t xml:space="preserve"> </w:t>
      </w:r>
      <w:r>
        <w:rPr>
          <w:bCs/>
          <w:b/>
        </w:rPr>
        <w:t xml:space="preserve">Education Administrator</w:t>
      </w:r>
      <w:r>
        <w:t xml:space="preserve"> </w:t>
      </w:r>
      <w:r>
        <w:t xml:space="preserve">in this context is not merely a manager but a visionary leader tasked with aligning institutional goals with national priorities such as the National Development Plan (NDP) 2030. This plan underscores the need for improved literacy rates, numeracy outcomes, and access to digital education—goals that require</w:t>
      </w:r>
      <w:r>
        <w:t xml:space="preserve"> </w:t>
      </w:r>
      <w:r>
        <w:rPr>
          <w:bCs/>
          <w:b/>
        </w:rPr>
        <w:t xml:space="preserve">Education Administrators</w:t>
      </w:r>
      <w:r>
        <w:t xml:space="preserve"> </w:t>
      </w:r>
      <w:r>
        <w:t xml:space="preserve">in</w:t>
      </w:r>
      <w:r>
        <w:t xml:space="preserve"> </w:t>
      </w:r>
      <w:r>
        <w:rPr>
          <w:bCs/>
          <w:b/>
        </w:rPr>
        <w:t xml:space="preserve">South Africa Cape Town</w:t>
      </w:r>
      <w:r>
        <w:t xml:space="preserve"> </w:t>
      </w:r>
      <w:r>
        <w:t xml:space="preserve">to balance policy implementation with localized needs.</w:t>
      </w:r>
    </w:p>
    <w:bookmarkEnd w:id="20"/>
    <w:bookmarkStart w:id="21" w:name="Xd84e33e3f4558737f8988fde6459e32df22e062"/>
    <w:p>
      <w:pPr>
        <w:pStyle w:val="Heading2"/>
      </w:pPr>
      <w:r>
        <w:t xml:space="preserve">The Multifaceted Responsibilities of Education Administrators</w:t>
      </w:r>
    </w:p>
    <w:p>
      <w:pPr>
        <w:pStyle w:val="FirstParagraph"/>
      </w:pPr>
      <w:r>
        <w:rPr>
          <w:bCs/>
          <w:b/>
        </w:rPr>
        <w:t xml:space="preserve">Education Administrators</w:t>
      </w:r>
      <w:r>
        <w:t xml:space="preserve"> </w:t>
      </w:r>
      <w:r>
        <w:t xml:space="preserve">in</w:t>
      </w:r>
      <w:r>
        <w:t xml:space="preserve"> </w:t>
      </w:r>
      <w:r>
        <w:rPr>
          <w:bCs/>
          <w:b/>
        </w:rPr>
        <w:t xml:space="preserve">South Africa Cape Town</w:t>
      </w:r>
      <w:r>
        <w:t xml:space="preserve"> </w:t>
      </w:r>
      <w:r>
        <w:t xml:space="preserve">are responsible for overseeing the operational, academic, and strategic functions of educational institutions. Their duties include managing budgets, ensuring compliance with national curricula, fostering teacher development programs, and creating inclusive learning environments. Given the socio-economic diversity of Cape Town’s communities, these administrators must also address challenges such as overcrowded classrooms in township schools versus underutilized facilities in affluent areas.</w:t>
      </w:r>
    </w:p>
    <w:p>
      <w:pPr>
        <w:pStyle w:val="BodyText"/>
      </w:pPr>
      <w:r>
        <w:t xml:space="preserve">A critical aspect of their role is fostering collaboration between schools, parents, and local government. For instance, initiatives like the</w:t>
      </w:r>
      <w:r>
        <w:t xml:space="preserve"> </w:t>
      </w:r>
      <w:r>
        <w:rPr>
          <w:bCs/>
          <w:b/>
        </w:rPr>
        <w:t xml:space="preserve">Cape Town Education Partnership</w:t>
      </w:r>
      <w:r>
        <w:t xml:space="preserve"> </w:t>
      </w:r>
      <w:r>
        <w:t xml:space="preserve">(CTEP) have relied on</w:t>
      </w:r>
      <w:r>
        <w:t xml:space="preserve"> </w:t>
      </w:r>
      <w:r>
        <w:rPr>
          <w:bCs/>
          <w:b/>
        </w:rPr>
        <w:t xml:space="preserve">Education Administrators</w:t>
      </w:r>
      <w:r>
        <w:t xml:space="preserve"> </w:t>
      </w:r>
      <w:r>
        <w:t xml:space="preserve">to bridge gaps between educational institutions and community stakeholders. This partnership highlights how administrative leadership can drive systemic change by leveraging external resources and aligning them with institutional goals.</w:t>
      </w:r>
    </w:p>
    <w:bookmarkEnd w:id="21"/>
    <w:bookmarkStart w:id="22" w:name="Xf8517591833395bd11b2415cabbc9bf8b74acbb"/>
    <w:p>
      <w:pPr>
        <w:pStyle w:val="Heading2"/>
      </w:pPr>
      <w:r>
        <w:t xml:space="preserve">Challenges Facing Education Administrators in South Africa Cape Town</w:t>
      </w:r>
    </w:p>
    <w:p>
      <w:pPr>
        <w:pStyle w:val="FirstParagraph"/>
      </w:pPr>
      <w:r>
        <w:rPr>
          <w:bCs/>
          <w:b/>
        </w:rPr>
        <w:t xml:space="preserve">South Africa Cape Town</w:t>
      </w:r>
      <w:r>
        <w:t xml:space="preserve"> </w:t>
      </w:r>
      <w:r>
        <w:t xml:space="preserve">presents unique challenges for</w:t>
      </w:r>
      <w:r>
        <w:t xml:space="preserve"> </w:t>
      </w:r>
      <w:r>
        <w:rPr>
          <w:bCs/>
          <w:b/>
        </w:rPr>
        <w:t xml:space="preserve">Education Administrators</w:t>
      </w:r>
      <w:r>
        <w:t xml:space="preserve">. These include:</w:t>
      </w:r>
    </w:p>
    <w:p>
      <w:pPr>
        <w:numPr>
          <w:ilvl w:val="0"/>
          <w:numId w:val="1001"/>
        </w:numPr>
        <w:pStyle w:val="Compact"/>
      </w:pPr>
      <w:r>
        <w:rPr>
          <w:bCs/>
          <w:b/>
        </w:rPr>
        <w:t xml:space="preserve">Inequitable Resource Distribution:</w:t>
      </w:r>
      <w:r>
        <w:t xml:space="preserve"> </w:t>
      </w:r>
      <w:r>
        <w:t xml:space="preserve">Disparities between well-funded private institutions and under-resourced public schools hinder the ability of</w:t>
      </w:r>
      <w:r>
        <w:t xml:space="preserve"> </w:t>
      </w:r>
      <w:r>
        <w:rPr>
          <w:bCs/>
          <w:b/>
        </w:rPr>
        <w:t xml:space="preserve">Education Administrators</w:t>
      </w:r>
      <w:r>
        <w:t xml:space="preserve"> </w:t>
      </w:r>
      <w:r>
        <w:t xml:space="preserve">to provide uniform quality education.</w:t>
      </w:r>
    </w:p>
    <w:p>
      <w:pPr>
        <w:numPr>
          <w:ilvl w:val="0"/>
          <w:numId w:val="1001"/>
        </w:numPr>
        <w:pStyle w:val="Compact"/>
      </w:pPr>
      <w:r>
        <w:rPr>
          <w:bCs/>
          <w:b/>
        </w:rPr>
        <w:t xml:space="preserve">Cultural and Linguistic Diversity:</w:t>
      </w:r>
      <w:r>
        <w:t xml:space="preserve"> </w:t>
      </w:r>
      <w:r>
        <w:t xml:space="preserve">With over 10 official languages spoken in Cape Town, administrators must navigate complex linguistic landscapes to ensure inclusive pedagogy.</w:t>
      </w:r>
    </w:p>
    <w:p>
      <w:pPr>
        <w:numPr>
          <w:ilvl w:val="0"/>
          <w:numId w:val="1001"/>
        </w:numPr>
        <w:pStyle w:val="Compact"/>
      </w:pPr>
      <w:r>
        <w:rPr>
          <w:bCs/>
          <w:b/>
        </w:rPr>
        <w:t xml:space="preserve">Technological Integration:</w:t>
      </w:r>
      <w:r>
        <w:t xml:space="preserve"> </w:t>
      </w:r>
      <w:r>
        <w:t xml:space="preserve">The digital divide exacerbates existing inequalities, requiring</w:t>
      </w:r>
      <w:r>
        <w:t xml:space="preserve"> </w:t>
      </w:r>
      <w:r>
        <w:rPr>
          <w:bCs/>
          <w:b/>
        </w:rPr>
        <w:t xml:space="preserve">Education Administrators</w:t>
      </w:r>
      <w:r>
        <w:t xml:space="preserve"> </w:t>
      </w:r>
      <w:r>
        <w:t xml:space="preserve">to prioritize infrastructure upgrades and teacher training in digital literacy.</w:t>
      </w:r>
    </w:p>
    <w:p>
      <w:pPr>
        <w:numPr>
          <w:ilvl w:val="0"/>
          <w:numId w:val="1001"/>
        </w:numPr>
        <w:pStyle w:val="Compact"/>
      </w:pPr>
      <w:r>
        <w:rPr>
          <w:bCs/>
          <w:b/>
        </w:rPr>
        <w:t xml:space="preserve">Socio-Economic Pressures:</w:t>
      </w:r>
      <w:r>
        <w:t xml:space="preserve"> </w:t>
      </w:r>
      <w:r>
        <w:t xml:space="preserve">High rates of poverty and unemployment in certain areas impact student attendance, motivation, and academic performance.</w:t>
      </w:r>
    </w:p>
    <w:p>
      <w:pPr>
        <w:pStyle w:val="FirstParagraph"/>
      </w:pPr>
      <w:r>
        <w:t xml:space="preserve">These challenges are compounded by the need to adhere to national education policies while addressing localized issues. For example, the implementation of Outcome-Based Education (OBE) in</w:t>
      </w:r>
      <w:r>
        <w:t xml:space="preserve"> </w:t>
      </w:r>
      <w:r>
        <w:rPr>
          <w:bCs/>
          <w:b/>
        </w:rPr>
        <w:t xml:space="preserve">South Africa Cape Town</w:t>
      </w:r>
      <w:r>
        <w:t xml:space="preserve"> </w:t>
      </w:r>
      <w:r>
        <w:t xml:space="preserve">has required administrators to redesign curricula and assessment strategies, often with limited support from central authorities.</w:t>
      </w:r>
    </w:p>
    <w:bookmarkEnd w:id="22"/>
    <w:bookmarkStart w:id="23" w:name="Xcf814198af0c8c038222846af2c6ac5dc23b8da"/>
    <w:p>
      <w:pPr>
        <w:pStyle w:val="Heading2"/>
      </w:pPr>
      <w:r>
        <w:t xml:space="preserve">Strategic Approaches for Effective Educational Leadership</w:t>
      </w:r>
    </w:p>
    <w:p>
      <w:pPr>
        <w:pStyle w:val="FirstParagraph"/>
      </w:pPr>
      <w:r>
        <w:t xml:space="preserve">To overcome these challenges,</w:t>
      </w:r>
      <w:r>
        <w:t xml:space="preserve"> </w:t>
      </w:r>
      <w:r>
        <w:rPr>
          <w:bCs/>
          <w:b/>
        </w:rPr>
        <w:t xml:space="preserve">Education Administrators</w:t>
      </w:r>
      <w:r>
        <w:t xml:space="preserve"> </w:t>
      </w:r>
      <w:r>
        <w:t xml:space="preserve">in</w:t>
      </w:r>
      <w:r>
        <w:t xml:space="preserve"> </w:t>
      </w:r>
      <w:r>
        <w:rPr>
          <w:bCs/>
          <w:b/>
        </w:rPr>
        <w:t xml:space="preserve">South Africa Cape Town</w:t>
      </w:r>
      <w:r>
        <w:t xml:space="preserve"> </w:t>
      </w:r>
      <w:r>
        <w:t xml:space="preserve">must adopt innovative leadership models that prioritize equity, innovation, and community engagement. Key strategies include:</w:t>
      </w:r>
    </w:p>
    <w:p>
      <w:pPr>
        <w:numPr>
          <w:ilvl w:val="0"/>
          <w:numId w:val="1002"/>
        </w:numPr>
        <w:pStyle w:val="Compact"/>
      </w:pPr>
      <w:r>
        <w:rPr>
          <w:bCs/>
          <w:b/>
        </w:rPr>
        <w:t xml:space="preserve">Data-Driven Decision-Making:</w:t>
      </w:r>
      <w:r>
        <w:t xml:space="preserve"> </w:t>
      </w:r>
      <w:r>
        <w:t xml:space="preserve">Utilizing performance metrics to identify areas for improvement and allocate resources effectively.</w:t>
      </w:r>
    </w:p>
    <w:p>
      <w:pPr>
        <w:numPr>
          <w:ilvl w:val="0"/>
          <w:numId w:val="1002"/>
        </w:numPr>
        <w:pStyle w:val="Compact"/>
      </w:pPr>
      <w:r>
        <w:rPr>
          <w:bCs/>
          <w:b/>
        </w:rPr>
        <w:t xml:space="preserve">Cross-Sector Collaboration:</w:t>
      </w:r>
      <w:r>
        <w:t xml:space="preserve"> </w:t>
      </w:r>
      <w:r>
        <w:t xml:space="preserve">Partnering with NGOs, private sector entities, and local governments to fund programs such as after-school tutoring or STEM initiatives.</w:t>
      </w:r>
    </w:p>
    <w:p>
      <w:pPr>
        <w:numPr>
          <w:ilvl w:val="0"/>
          <w:numId w:val="1002"/>
        </w:numPr>
        <w:pStyle w:val="Compact"/>
      </w:pPr>
      <w:r>
        <w:rPr>
          <w:bCs/>
          <w:b/>
        </w:rPr>
        <w:t xml:space="preserve">Inclusive Leadership:</w:t>
      </w:r>
      <w:r>
        <w:t xml:space="preserve"> </w:t>
      </w:r>
      <w:r>
        <w:t xml:space="preserve">Encouraging diversity in administrative teams to better reflect the student body and foster a culture of belonging.</w:t>
      </w:r>
    </w:p>
    <w:p>
      <w:pPr>
        <w:numPr>
          <w:ilvl w:val="0"/>
          <w:numId w:val="1002"/>
        </w:numPr>
        <w:pStyle w:val="Compact"/>
      </w:pPr>
      <w:r>
        <w:rPr>
          <w:bCs/>
          <w:b/>
        </w:rPr>
        <w:t xml:space="preserve">Professional Development:</w:t>
      </w:r>
      <w:r>
        <w:t xml:space="preserve"> </w:t>
      </w:r>
      <w:r>
        <w:t xml:space="preserve">Investing in continuous training for teachers and administrators to address evolving educational standards and technologies.</w:t>
      </w:r>
    </w:p>
    <w:p>
      <w:pPr>
        <w:pStyle w:val="FirstParagraph"/>
      </w:pPr>
      <w:r>
        <w:t xml:space="preserve">A case study of success is the</w:t>
      </w:r>
      <w:r>
        <w:t xml:space="preserve"> </w:t>
      </w:r>
      <w:r>
        <w:rPr>
          <w:bCs/>
          <w:b/>
        </w:rPr>
        <w:t xml:space="preserve">Soweto Education Project</w:t>
      </w:r>
      <w:r>
        <w:t xml:space="preserve">, which, under the guidance of forward-thinking</w:t>
      </w:r>
      <w:r>
        <w:t xml:space="preserve"> </w:t>
      </w:r>
      <w:r>
        <w:rPr>
          <w:bCs/>
          <w:b/>
        </w:rPr>
        <w:t xml:space="preserve">Education Administrators</w:t>
      </w:r>
      <w:r>
        <w:t xml:space="preserve">, transformed underperforming schools into hubs of academic excellence by integrating community input, technology, and international partnerships.</w:t>
      </w:r>
    </w:p>
    <w:bookmarkEnd w:id="23"/>
    <w:bookmarkStart w:id="24" w:name="Xbc85ad56ecec11b822a1c16c06f58d275afcc94"/>
    <w:p>
      <w:pPr>
        <w:pStyle w:val="Heading2"/>
      </w:pPr>
      <w:r>
        <w:t xml:space="preserve">The Future Role of Education Administrators in South Africa Cape Town</w:t>
      </w:r>
    </w:p>
    <w:p>
      <w:pPr>
        <w:pStyle w:val="FirstParagraph"/>
      </w:pPr>
      <w:r>
        <w:t xml:space="preserve">As</w:t>
      </w:r>
      <w:r>
        <w:t xml:space="preserve"> </w:t>
      </w:r>
      <w:r>
        <w:rPr>
          <w:bCs/>
          <w:b/>
        </w:rPr>
        <w:t xml:space="preserve">South Africa Cape Town</w:t>
      </w:r>
      <w:r>
        <w:t xml:space="preserve"> </w:t>
      </w:r>
      <w:r>
        <w:t xml:space="preserve">continues to evolve, the role of</w:t>
      </w:r>
      <w:r>
        <w:t xml:space="preserve"> </w:t>
      </w:r>
      <w:r>
        <w:rPr>
          <w:bCs/>
          <w:b/>
        </w:rPr>
        <w:t xml:space="preserve">Education Administrators</w:t>
      </w:r>
      <w:r>
        <w:t xml:space="preserve"> </w:t>
      </w:r>
      <w:r>
        <w:t xml:space="preserve">will become even more critical. With the rise of global educational trends such as personalized learning and AI-driven teaching tools, administrators must ensure that institutions remain agile and responsive to change. Additionally, addressing climate change education and promoting sustainability within school curricula will be key priorities in the coming decades.</w:t>
      </w:r>
    </w:p>
    <w:p>
      <w:pPr>
        <w:pStyle w:val="BodyText"/>
      </w:pPr>
      <w:r>
        <w:t xml:space="preserve">The</w:t>
      </w:r>
      <w:r>
        <w:t xml:space="preserve"> </w:t>
      </w:r>
      <w:r>
        <w:rPr>
          <w:bCs/>
          <w:b/>
        </w:rPr>
        <w:t xml:space="preserve">Education Administrator</w:t>
      </w:r>
      <w:r>
        <w:t xml:space="preserve"> </w:t>
      </w:r>
      <w:r>
        <w:t xml:space="preserve">must also champion social justice by advocating for policies that reduce systemic inequities. This includes lobbying for increased government funding, challenging discriminatory practices, and ensuring that marginalized communities have equitable access to educational opportunities.</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Education Administrator</w:t>
      </w:r>
      <w:r>
        <w:t xml:space="preserve"> </w:t>
      </w:r>
      <w:r>
        <w:t xml:space="preserve">is a linchpin in the transformation of South Africa’s education system, particularly in</w:t>
      </w:r>
      <w:r>
        <w:t xml:space="preserve"> </w:t>
      </w:r>
      <w:r>
        <w:rPr>
          <w:bCs/>
          <w:b/>
        </w:rPr>
        <w:t xml:space="preserve">South Africa Cape Town</w:t>
      </w:r>
      <w:r>
        <w:t xml:space="preserve">. Their ability to navigate complex socio-political landscapes, foster innovation, and prioritize equity will determine the success of educational reform efforts. As Cape Town continues to serve as a model for inclusive education in South Africa, the leadership of</w:t>
      </w:r>
      <w:r>
        <w:t xml:space="preserve"> </w:t>
      </w:r>
      <w:r>
        <w:rPr>
          <w:bCs/>
          <w:b/>
        </w:rPr>
        <w:t xml:space="preserve">Education Administrators</w:t>
      </w:r>
      <w:r>
        <w:t xml:space="preserve"> </w:t>
      </w:r>
      <w:r>
        <w:t xml:space="preserve">will remain indispensable in shaping a more just and equitable future for all learners.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2026-07-23T14:05:30Z</dcterms:created>
  <dcterms:modified xsi:type="dcterms:W3CDTF">2026-07-23T14:05:30Z</dcterms:modified>
</cp:coreProperties>
</file>

<file path=docProps/custom.xml><?xml version="1.0" encoding="utf-8"?>
<Properties xmlns="http://schemas.openxmlformats.org/officeDocument/2006/custom-properties" xmlns:vt="http://schemas.openxmlformats.org/officeDocument/2006/docPropsVTypes"/>
</file>