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382cc3fcd48f25ae512415a28573d1e20ff8207"/>
    <w:p>
      <w:pPr>
        <w:pStyle w:val="Heading1"/>
      </w:pPr>
      <w:r>
        <w:t xml:space="preserve">The Role of Education Administrators in Enhancing Educational Quality in Johannesburg, South Africa: An Academic Abstract</w:t>
      </w:r>
    </w:p>
    <w:p>
      <w:pPr>
        <w:pStyle w:val="FirstParagraph"/>
      </w:pPr>
      <w:r>
        <w:rPr>
          <w:bCs/>
          <w:b/>
        </w:rPr>
        <w:t xml:space="preserve">Abstract:</w:t>
      </w:r>
    </w:p>
    <w:p>
      <w:pPr>
        <w:pStyle w:val="BodyText"/>
      </w:pPr>
      <w:r>
        <w:t xml:space="preserve">This academic document explores the multifaceted role of</w:t>
      </w:r>
      <w:r>
        <w:t xml:space="preserve"> </w:t>
      </w:r>
      <w:r>
        <w:rPr>
          <w:iCs/>
          <w:i/>
        </w:rPr>
        <w:t xml:space="preserve">Education Administrators</w:t>
      </w:r>
      <w:r>
        <w:t xml:space="preserve"> </w:t>
      </w:r>
      <w:r>
        <w:t xml:space="preserve">within the educational landscape of</w:t>
      </w:r>
      <w:r>
        <w:t xml:space="preserve"> </w:t>
      </w:r>
      <w:r>
        <w:rPr>
          <w:iCs/>
          <w:i/>
        </w:rPr>
        <w:t xml:space="preserve">South Africa Johannesburg</w:t>
      </w:r>
      <w:r>
        <w:t xml:space="preserve">, emphasizing their critical contributions to addressing systemic challenges and fostering equitable access to quality education. As a city marked by historical disparities, socio-economic diversity, and a post-apartheid legacy of educational inequality, Johannesburg presents unique opportunities and obstacles for</w:t>
      </w:r>
      <w:r>
        <w:t xml:space="preserve"> </w:t>
      </w:r>
      <w:r>
        <w:rPr>
          <w:iCs/>
          <w:i/>
        </w:rPr>
        <w:t xml:space="preserve">Education Administrators</w:t>
      </w:r>
      <w:r>
        <w:t xml:space="preserve">. This abstract examines the responsibilities, strategies, and challenges faced by these professionals in navigating the complex interplay of policy implementation, community engagement, resource allocation, and pedagogical innovation. It underscores the necessity of adaptive leadership and inclusive governance to achieve educational transformation in one of South Africa’s most populous urban centers.</w:t>
      </w:r>
    </w:p>
    <w:p>
      <w:pPr>
        <w:pStyle w:val="BodyText"/>
      </w:pPr>
      <w:r>
        <w:t xml:space="preserve">Johannesburg, as the economic hub of South Africa, hosts a diverse array of schools ranging from historically disadvantaged township institutions to well-resourced private academies. This diversity necessitates a nuanced approach by</w:t>
      </w:r>
      <w:r>
        <w:t xml:space="preserve"> </w:t>
      </w:r>
      <w:r>
        <w:rPr>
          <w:iCs/>
          <w:i/>
        </w:rPr>
        <w:t xml:space="preserve">Education Administrators</w:t>
      </w:r>
      <w:r>
        <w:t xml:space="preserve">, who must reconcile conflicting priorities such as improving learner outcomes, addressing teacher retention crises, and ensuring compliance with national educational standards. The South African Department of Basic Education’s (DBE) mandate to promote equity, redress historical imbalances, and improve literacy and numeracy rates places significant demands on</w:t>
      </w:r>
      <w:r>
        <w:t xml:space="preserve"> </w:t>
      </w:r>
      <w:r>
        <w:rPr>
          <w:iCs/>
          <w:i/>
        </w:rPr>
        <w:t xml:space="preserve">Education Administrators</w:t>
      </w:r>
      <w:r>
        <w:t xml:space="preserve">, who serve as intermediaries between policy frameworks and classroom realities.</w:t>
      </w:r>
    </w:p>
    <w:p>
      <w:pPr>
        <w:pStyle w:val="BodyText"/>
      </w:pPr>
      <w:r>
        <w:t xml:space="preserve">The responsibilities of</w:t>
      </w:r>
      <w:r>
        <w:t xml:space="preserve"> </w:t>
      </w:r>
      <w:r>
        <w:rPr>
          <w:iCs/>
          <w:i/>
        </w:rPr>
        <w:t xml:space="preserve">Education Administrators</w:t>
      </w:r>
      <w:r>
        <w:t xml:space="preserve"> </w:t>
      </w:r>
      <w:r>
        <w:t xml:space="preserve">in Johannesburg extend beyond administrative duties. They are tasked with creating inclusive learning environments that cater to the needs of learners from marginalized communities, including those affected by poverty, language barriers (South Africa’s 11 official languages pose unique challenges), and socio-cultural disparities. This requires strategic planning for infrastructure development, curriculum alignment with national standards (such as the Curriculum Assessment Policy Statements [CAPS]), and fostering partnerships with local NGOs, community leaders, and parents. Administrators must also address the lingering effects of apartheid-era educational segregation by implementing programs that promote social cohesion and cultural sensitivity.</w:t>
      </w:r>
    </w:p>
    <w:p>
      <w:pPr>
        <w:pStyle w:val="BodyText"/>
      </w:pPr>
      <w:r>
        <w:t xml:space="preserve">A key challenge for</w:t>
      </w:r>
      <w:r>
        <w:t xml:space="preserve"> </w:t>
      </w:r>
      <w:r>
        <w:rPr>
          <w:iCs/>
          <w:i/>
        </w:rPr>
        <w:t xml:space="preserve">Education Administrators</w:t>
      </w:r>
      <w:r>
        <w:t xml:space="preserve"> </w:t>
      </w:r>
      <w:r>
        <w:t xml:space="preserve">in Johannesburg is managing resource constraints. Despite national funding allocations, many public schools in townships lack basic infrastructure, technology, and trained staff. Administrators must advocate for equitable distribution of resources while optimizing existing budgets to meet the needs of learners. This often involves creative problem-solving, such as leveraging community-based initiatives or integrating digital learning tools where possible. The post-pandemic shift toward blended learning models has further amplified the need for administrators to innovate in areas like digital literacy training and bridging the technology gap between urban and rural schools.</w:t>
      </w:r>
    </w:p>
    <w:p>
      <w:pPr>
        <w:pStyle w:val="BodyText"/>
      </w:pPr>
      <w:r>
        <w:t xml:space="preserve">The role of</w:t>
      </w:r>
      <w:r>
        <w:t xml:space="preserve"> </w:t>
      </w:r>
      <w:r>
        <w:rPr>
          <w:iCs/>
          <w:i/>
        </w:rPr>
        <w:t xml:space="preserve">Education Administrators</w:t>
      </w:r>
      <w:r>
        <w:t xml:space="preserve"> </w:t>
      </w:r>
      <w:r>
        <w:t xml:space="preserve">also intersects with broader socio-political dynamics in South Africa. They must navigate issues such as xenophobia, political activism within schools, and the impact of economic inequality on student performance. Their leadership is crucial in fostering a culture of respect and inclusivity that aligns with South Africa’s constitutional values of human dignity and equality. Additionally, administrators are expected to monitor compliance with legislation such as the Promotion of Education Act (PEA) and the South African Schools Act (SASA), ensuring that schools adhere to legal frameworks while addressing local concerns.</w:t>
      </w:r>
    </w:p>
    <w:p>
      <w:pPr>
        <w:pStyle w:val="BodyText"/>
      </w:pPr>
      <w:r>
        <w:t xml:space="preserve">Professional development for</w:t>
      </w:r>
      <w:r>
        <w:t xml:space="preserve"> </w:t>
      </w:r>
      <w:r>
        <w:rPr>
          <w:iCs/>
          <w:i/>
        </w:rPr>
        <w:t xml:space="preserve">Education Administrators</w:t>
      </w:r>
      <w:r>
        <w:t xml:space="preserve"> </w:t>
      </w:r>
      <w:r>
        <w:t xml:space="preserve">in Johannesburg is another critical area. Given the rapidly evolving educational landscape, administrators must engage in continuous learning to stay abreast of pedagogical advancements, technological trends, and policy changes. Institutions such as the University of Johannesburg and the Nelson Mandela Metropolitan University offer specialized training programs tailored to South African contexts. However, there remains a gap in ensuring that all administrators have access to high-quality professional development opportunities, particularly those working in under-resourced areas.</w:t>
      </w:r>
    </w:p>
    <w:p>
      <w:pPr>
        <w:pStyle w:val="BodyText"/>
      </w:pPr>
      <w:r>
        <w:t xml:space="preserve">Community engagement is a cornerstone of effective administration.</w:t>
      </w:r>
      <w:r>
        <w:t xml:space="preserve"> </w:t>
      </w:r>
      <w:r>
        <w:rPr>
          <w:iCs/>
          <w:i/>
        </w:rPr>
        <w:t xml:space="preserve">Education Administrators</w:t>
      </w:r>
      <w:r>
        <w:t xml:space="preserve"> </w:t>
      </w:r>
      <w:r>
        <w:t xml:space="preserve">in Johannesburg are increasingly recognized as pivotal figures in building trust between schools and their communities. Through initiatives like parent-teacher associations, community service projects, and culturally responsive teaching programs, administrators can mitigate tensions and create environments where learners feel valued and supported. This is particularly vital in areas with high levels of unemployment or crime, where schools serve as anchors for social stability.</w:t>
      </w:r>
    </w:p>
    <w:p>
      <w:pPr>
        <w:pStyle w:val="BodyText"/>
      </w:pPr>
      <w:r>
        <w:t xml:space="preserve">Looking ahead, the role of</w:t>
      </w:r>
      <w:r>
        <w:t xml:space="preserve"> </w:t>
      </w:r>
      <w:r>
        <w:rPr>
          <w:iCs/>
          <w:i/>
        </w:rPr>
        <w:t xml:space="preserve">Education Administrators</w:t>
      </w:r>
      <w:r>
        <w:t xml:space="preserve"> </w:t>
      </w:r>
      <w:r>
        <w:t xml:space="preserve">in Johannesburg must evolve to address emerging challenges such as climate change education, mental health support for students, and the integration of global competencies into curricula. As South Africa strives to achieve its vision of a “knowledge-based economy,” administrators will play a central role in preparing learners for future opportunities while addressing historical inequities.</w:t>
      </w:r>
    </w:p>
    <w:p>
      <w:pPr>
        <w:pStyle w:val="BodyText"/>
      </w:pPr>
      <w:r>
        <w:t xml:space="preserve">In conclusion,</w:t>
      </w:r>
      <w:r>
        <w:t xml:space="preserve"> </w:t>
      </w:r>
      <w:r>
        <w:rPr>
          <w:iCs/>
          <w:i/>
        </w:rPr>
        <w:t xml:space="preserve">Education Administrators</w:t>
      </w:r>
      <w:r>
        <w:t xml:space="preserve"> </w:t>
      </w:r>
      <w:r>
        <w:t xml:space="preserve">are indispensable to the educational ecosystem of</w:t>
      </w:r>
      <w:r>
        <w:t xml:space="preserve"> </w:t>
      </w:r>
      <w:r>
        <w:rPr>
          <w:iCs/>
          <w:i/>
        </w:rPr>
        <w:t xml:space="preserve">South Africa Johannesburg</w:t>
      </w:r>
      <w:r>
        <w:t xml:space="preserve">. Their capacity to lead with integrity, innovate in the face of adversity, and bridge gaps between policy and practice determines the success of educational reform efforts. By prioritizing equity, fostering collaboration, and embracing adaptive leadership, these professionals can contribute meaningfully to building a more just and prosperous society through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South Africa Johannesburg</dc:title>
  <dc:creator/>
  <dc:language>en</dc:language>
  <cp:keywords/>
  <dcterms:created xsi:type="dcterms:W3CDTF">2026-07-23T23:47:41Z</dcterms:created>
  <dcterms:modified xsi:type="dcterms:W3CDTF">2026-07-23T23:47:41Z</dcterms:modified>
</cp:coreProperties>
</file>

<file path=docProps/custom.xml><?xml version="1.0" encoding="utf-8"?>
<Properties xmlns="http://schemas.openxmlformats.org/officeDocument/2006/custom-properties" xmlns:vt="http://schemas.openxmlformats.org/officeDocument/2006/docPropsVTypes"/>
</file>