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9b28f3f5224159fd21678ccb41296ea066fd284"/>
    <w:p>
      <w:pPr>
        <w:pStyle w:val="Heading1"/>
      </w:pPr>
      <w:r>
        <w:t xml:space="preserve">Abstract Academic: The Role of the Education Administrator in the Context of Spain, Barcelona</w:t>
      </w:r>
    </w:p>
    <w:p>
      <w:pPr>
        <w:pStyle w:val="FirstParagraph"/>
      </w:pPr>
      <w:r>
        <w:rPr>
          <w:bCs/>
          <w:b/>
        </w:rPr>
        <w:t xml:space="preserve">Abstract academic:</w:t>
      </w:r>
      <w:r>
        <w:t xml:space="preserve"> </w:t>
      </w:r>
      <w:r>
        <w:t xml:space="preserve">This document explores the evolving role and responsibilities of an</w:t>
      </w:r>
      <w:r>
        <w:t xml:space="preserve"> </w:t>
      </w:r>
      <w:r>
        <w:rPr>
          <w:bCs/>
          <w:b/>
        </w:rPr>
        <w:t xml:space="preserve">Education Administrator</w:t>
      </w:r>
      <w:r>
        <w:t xml:space="preserve"> </w:t>
      </w:r>
      <w:r>
        <w:t xml:space="preserve">within the educational landscape of Spain, with a specific focus on Barcelona. As a hub for cultural diversity, innovation, and international collaboration, Barcelona presents unique challenges and opportunities for education administrators tasked with leading institutions in alignment with national policies while addressing local community needs. The paper examines the key responsibilities of an</w:t>
      </w:r>
      <w:r>
        <w:t xml:space="preserve"> </w:t>
      </w:r>
      <w:r>
        <w:rPr>
          <w:bCs/>
          <w:b/>
        </w:rPr>
        <w:t xml:space="preserve">Education Administrator</w:t>
      </w:r>
      <w:r>
        <w:t xml:space="preserve"> </w:t>
      </w:r>
      <w:r>
        <w:t xml:space="preserve">in this context, including curriculum development, institutional management, stakeholder engagement, and policy implementation. It further highlights the significance of cultural adaptation, technological integration, and internationalization strategies as critical factors shaping the success of educational leadership in Barcelona.</w:t>
      </w:r>
    </w:p>
    <w:bookmarkStart w:id="20" w:name="X08227aa64071083494d5fd9d0197148a81aef06"/>
    <w:p>
      <w:pPr>
        <w:pStyle w:val="Heading2"/>
      </w:pPr>
      <w:r>
        <w:t xml:space="preserve">The Context of Education Administration in Spain</w:t>
      </w:r>
    </w:p>
    <w:p>
      <w:pPr>
        <w:pStyle w:val="FirstParagraph"/>
      </w:pPr>
      <w:r>
        <w:t xml:space="preserve">Spain's education system is characterized by a decentralized structure under which regional governments, such as the Generalitat de Catalunya (Catalan Government), hold significant autonomy. This decentralization influences the role of an</w:t>
      </w:r>
      <w:r>
        <w:t xml:space="preserve"> </w:t>
      </w:r>
      <w:r>
        <w:rPr>
          <w:bCs/>
          <w:b/>
        </w:rPr>
        <w:t xml:space="preserve">Education Administrator</w:t>
      </w:r>
      <w:r>
        <w:t xml:space="preserve">, who must navigate both national educational frameworks and local priorities. In Barcelona, where education institutions serve a highly diverse population—including international students from over 150 countries—the administrator plays a pivotal role in ensuring equitable access to quality education while fostering multilingualism and cultural inclusion. The</w:t>
      </w:r>
      <w:r>
        <w:t xml:space="preserve"> </w:t>
      </w:r>
      <w:r>
        <w:rPr>
          <w:bCs/>
          <w:b/>
        </w:rPr>
        <w:t xml:space="preserve">Education Administrator</w:t>
      </w:r>
      <w:r>
        <w:t xml:space="preserve"> </w:t>
      </w:r>
      <w:r>
        <w:t xml:space="preserve">must also align institutional goals with the objectives of Spain's National Education Plan (2022–2030), which emphasizes innovation, digital transformation, and the promotion of critical thinking.</w:t>
      </w:r>
    </w:p>
    <w:bookmarkEnd w:id="20"/>
    <w:bookmarkStart w:id="21" w:name="X511a1550f94be12ccb1191b6e35b14574a75649"/>
    <w:p>
      <w:pPr>
        <w:pStyle w:val="Heading2"/>
      </w:pPr>
      <w:r>
        <w:t xml:space="preserve">Key Responsibilities of an Education Administrator in Barcelona</w:t>
      </w:r>
    </w:p>
    <w:p>
      <w:pPr>
        <w:pStyle w:val="FirstParagraph"/>
      </w:pPr>
      <w:r>
        <w:t xml:space="preserve">The role of an</w:t>
      </w:r>
      <w:r>
        <w:t xml:space="preserve"> </w:t>
      </w:r>
      <w:r>
        <w:rPr>
          <w:bCs/>
          <w:b/>
        </w:rPr>
        <w:t xml:space="preserve">Education Administrator</w:t>
      </w:r>
      <w:r>
        <w:t xml:space="preserve"> </w:t>
      </w:r>
      <w:r>
        <w:t xml:space="preserve">in Barcelona extends beyond traditional managerial duties to encompass strategic leadership. Key responsibilities include:</w:t>
      </w:r>
    </w:p>
    <w:p>
      <w:pPr>
        <w:numPr>
          <w:ilvl w:val="0"/>
          <w:numId w:val="1001"/>
        </w:numPr>
        <w:pStyle w:val="Compact"/>
      </w:pPr>
      <w:r>
        <w:rPr>
          <w:bCs/>
          <w:b/>
        </w:rPr>
        <w:t xml:space="preserve">Institutional Leadership:</w:t>
      </w:r>
      <w:r>
        <w:t xml:space="preserve"> </w:t>
      </w:r>
      <w:r>
        <w:t xml:space="preserve">Overseeing the day-to-day operations of schools, colleges, or universities while ensuring compliance with regional and national regulations.</w:t>
      </w:r>
    </w:p>
    <w:p>
      <w:pPr>
        <w:numPr>
          <w:ilvl w:val="0"/>
          <w:numId w:val="1001"/>
        </w:numPr>
        <w:pStyle w:val="Compact"/>
      </w:pPr>
      <w:r>
        <w:rPr>
          <w:bCs/>
          <w:b/>
        </w:rPr>
        <w:t xml:space="preserve">Curriculum Development:</w:t>
      </w:r>
      <w:r>
        <w:t xml:space="preserve"> </w:t>
      </w:r>
      <w:r>
        <w:t xml:space="preserve">Collaborating with educators to design curricula that reflect Spain's educational standards and Barcelona's cultural diversity. This includes integrating Catalan language education alongside Spanish and other languages spoken in the region.</w:t>
      </w:r>
    </w:p>
    <w:p>
      <w:pPr>
        <w:numPr>
          <w:ilvl w:val="0"/>
          <w:numId w:val="1001"/>
        </w:numPr>
        <w:pStyle w:val="Compact"/>
      </w:pPr>
      <w:r>
        <w:rPr>
          <w:bCs/>
          <w:b/>
        </w:rPr>
        <w:t xml:space="preserve">Resource Management:</w:t>
      </w:r>
      <w:r>
        <w:t xml:space="preserve"> </w:t>
      </w:r>
      <w:r>
        <w:t xml:space="preserve">Allocating budgets for infrastructure, technology, and teacher training programs. In Barcelona, administrators often prioritize investments in digital tools to support hybrid learning models post-pandemic.</w:t>
      </w:r>
    </w:p>
    <w:p>
      <w:pPr>
        <w:numPr>
          <w:ilvl w:val="0"/>
          <w:numId w:val="1001"/>
        </w:numPr>
        <w:pStyle w:val="Compact"/>
      </w:pPr>
      <w:r>
        <w:rPr>
          <w:bCs/>
          <w:b/>
        </w:rPr>
        <w:t xml:space="preserve">Stakeholder Engagement:</w:t>
      </w:r>
      <w:r>
        <w:t xml:space="preserve"> </w:t>
      </w:r>
      <w:r>
        <w:t xml:space="preserve">Building partnerships with local governments, non-profits, and private sector entities to enhance educational opportunities. For example, initiatives like the</w:t>
      </w:r>
      <w:r>
        <w:t xml:space="preserve"> </w:t>
      </w:r>
      <w:r>
        <w:rPr>
          <w:iCs/>
          <w:i/>
        </w:rPr>
        <w:t xml:space="preserve">Barcelona International School Network</w:t>
      </w:r>
      <w:r>
        <w:t xml:space="preserve"> </w:t>
      </w:r>
      <w:r>
        <w:t xml:space="preserve">require close coordination between administrators and external stakeholders.</w:t>
      </w:r>
    </w:p>
    <w:p>
      <w:pPr>
        <w:numPr>
          <w:ilvl w:val="0"/>
          <w:numId w:val="1001"/>
        </w:numPr>
        <w:pStyle w:val="Compact"/>
      </w:pPr>
      <w:r>
        <w:rPr>
          <w:bCs/>
          <w:b/>
        </w:rPr>
        <w:t xml:space="preserve">Pedagogical Innovation:</w:t>
      </w:r>
      <w:r>
        <w:t xml:space="preserve"> </w:t>
      </w:r>
      <w:r>
        <w:t xml:space="preserve">Promoting research-based teaching methods and fostering a culture of continuous improvement within institutions. This is particularly relevant in Barcelona, where schools are experimenting with project-based learning and inclusive education practices.</w:t>
      </w:r>
    </w:p>
    <w:bookmarkEnd w:id="21"/>
    <w:bookmarkStart w:id="22" w:name="X9bd42f762ea4140c7a929638122d9c2ee40aeed"/>
    <w:p>
      <w:pPr>
        <w:pStyle w:val="Heading2"/>
      </w:pPr>
      <w:r>
        <w:t xml:space="preserve">Challenges Specific to Spain and Barcelona</w:t>
      </w:r>
    </w:p>
    <w:p>
      <w:pPr>
        <w:pStyle w:val="FirstParagraph"/>
      </w:pPr>
      <w:r>
        <w:t xml:space="preserve">The role of an</w:t>
      </w:r>
      <w:r>
        <w:t xml:space="preserve"> </w:t>
      </w:r>
      <w:r>
        <w:rPr>
          <w:bCs/>
          <w:b/>
        </w:rPr>
        <w:t xml:space="preserve">Education Administrator</w:t>
      </w:r>
      <w:r>
        <w:t xml:space="preserve"> </w:t>
      </w:r>
      <w:r>
        <w:t xml:space="preserve">in Spain, particularly in Barcelona, is shaped by several unique challenges:</w:t>
      </w:r>
    </w:p>
    <w:p>
      <w:pPr>
        <w:numPr>
          <w:ilvl w:val="0"/>
          <w:numId w:val="1002"/>
        </w:numPr>
        <w:pStyle w:val="Compact"/>
      </w:pPr>
      <w:r>
        <w:rPr>
          <w:bCs/>
          <w:b/>
        </w:rPr>
        <w:t xml:space="preserve">Cultural Diversity:</w:t>
      </w:r>
      <w:r>
        <w:t xml:space="preserve"> </w:t>
      </w:r>
      <w:r>
        <w:t xml:space="preserve">Managing the needs of a multicultural student body requires administrators to implement policies that celebrate diversity while addressing disparities in educational outcomes. For instance, students from low-income families or minority communities may require tailored support programs.</w:t>
      </w:r>
    </w:p>
    <w:p>
      <w:pPr>
        <w:numPr>
          <w:ilvl w:val="0"/>
          <w:numId w:val="1002"/>
        </w:numPr>
        <w:pStyle w:val="Compact"/>
      </w:pPr>
      <w:r>
        <w:rPr>
          <w:bCs/>
          <w:b/>
        </w:rPr>
        <w:t xml:space="preserve">Digital Transformation:</w:t>
      </w:r>
      <w:r>
        <w:t xml:space="preserve"> </w:t>
      </w:r>
      <w:r>
        <w:t xml:space="preserve">Spain's commitment to digital education has placed pressure on administrators to modernize infrastructure and train educators in emerging technologies. In Barcelona, this includes adopting AI-driven tools for personalized learning and ensuring equitable access to high-speed internet for all students.</w:t>
      </w:r>
    </w:p>
    <w:p>
      <w:pPr>
        <w:numPr>
          <w:ilvl w:val="0"/>
          <w:numId w:val="1002"/>
        </w:numPr>
        <w:pStyle w:val="Compact"/>
      </w:pPr>
      <w:r>
        <w:rPr>
          <w:bCs/>
          <w:b/>
        </w:rPr>
        <w:t xml:space="preserve">Policy Alignment:</w:t>
      </w:r>
      <w:r>
        <w:t xml:space="preserve"> </w:t>
      </w:r>
      <w:r>
        <w:t xml:space="preserve">Navigating the interplay between national policies (e.g., Spain's focus on STEM education) and regional priorities (e.g., Catalonia's emphasis on language preservation) demands strategic flexibility. Administrators must often act as intermediaries between these competing frameworks.</w:t>
      </w:r>
    </w:p>
    <w:p>
      <w:pPr>
        <w:numPr>
          <w:ilvl w:val="0"/>
          <w:numId w:val="1002"/>
        </w:numPr>
        <w:pStyle w:val="Compact"/>
      </w:pPr>
      <w:r>
        <w:rPr>
          <w:bCs/>
          <w:b/>
        </w:rPr>
        <w:t xml:space="preserve">Public-Private Partnerships:</w:t>
      </w:r>
      <w:r>
        <w:t xml:space="preserve"> </w:t>
      </w:r>
      <w:r>
        <w:t xml:space="preserve">While public funding is crucial for educational institutions in Spain, administrators in Barcelona frequently seek private sector collaboration to fund innovation projects or expand facilities. This requires balancing financial interests with ethical considerations.</w:t>
      </w:r>
    </w:p>
    <w:bookmarkEnd w:id="22"/>
    <w:bookmarkStart w:id="23" w:name="X5a3e08153a478e628d043c480bfb6753ed30f19"/>
    <w:p>
      <w:pPr>
        <w:pStyle w:val="Heading2"/>
      </w:pPr>
      <w:r>
        <w:t xml:space="preserve">The Role of an Education Administrator in Educational Reform</w:t>
      </w:r>
    </w:p>
    <w:p>
      <w:pPr>
        <w:pStyle w:val="FirstParagraph"/>
      </w:pPr>
      <w:r>
        <w:t xml:space="preserve">Spain's recent education reforms, such as the introduction of the</w:t>
      </w:r>
      <w:r>
        <w:t xml:space="preserve"> </w:t>
      </w:r>
      <w:r>
        <w:rPr>
          <w:iCs/>
          <w:i/>
        </w:rPr>
        <w:t xml:space="preserve">Ley Orgánica de Educación (LOE)</w:t>
      </w:r>
      <w:r>
        <w:t xml:space="preserve"> </w:t>
      </w:r>
      <w:r>
        <w:t xml:space="preserve">and its subsequent amendments, have redefined the responsibilities of an</w:t>
      </w:r>
      <w:r>
        <w:t xml:space="preserve"> </w:t>
      </w:r>
      <w:r>
        <w:rPr>
          <w:bCs/>
          <w:b/>
        </w:rPr>
        <w:t xml:space="preserve">Education Administrator</w:t>
      </w:r>
      <w:r>
        <w:t xml:space="preserve">. In Barcelona, administrators are at the forefront of implementing these reforms through initiatives such as:</w:t>
      </w:r>
    </w:p>
    <w:p>
      <w:pPr>
        <w:numPr>
          <w:ilvl w:val="0"/>
          <w:numId w:val="1003"/>
        </w:numPr>
        <w:pStyle w:val="Compact"/>
      </w:pPr>
      <w:r>
        <w:rPr>
          <w:bCs/>
          <w:b/>
        </w:rPr>
        <w:t xml:space="preserve">Vocational Training Integration:</w:t>
      </w:r>
      <w:r>
        <w:t xml:space="preserve"> </w:t>
      </w:r>
      <w:r>
        <w:t xml:space="preserve">Enhancing the visibility of Spain's dual education system (Formación Profesional) by creating partnerships with local industries. This is particularly relevant in Barcelona's economy, which relies heavily on sectors like tourism and technology.</w:t>
      </w:r>
    </w:p>
    <w:p>
      <w:pPr>
        <w:numPr>
          <w:ilvl w:val="0"/>
          <w:numId w:val="1003"/>
        </w:numPr>
        <w:pStyle w:val="Compact"/>
      </w:pPr>
      <w:r>
        <w:rPr>
          <w:bCs/>
          <w:b/>
        </w:rPr>
        <w:t xml:space="preserve">Sustainability Education:</w:t>
      </w:r>
      <w:r>
        <w:t xml:space="preserve"> </w:t>
      </w:r>
      <w:r>
        <w:t xml:space="preserve">Incorporating environmental literacy into curricula to align with global sustainability goals, a priority for the European Union and the Catalan government.</w:t>
      </w:r>
    </w:p>
    <w:p>
      <w:pPr>
        <w:numPr>
          <w:ilvl w:val="0"/>
          <w:numId w:val="1003"/>
        </w:numPr>
        <w:pStyle w:val="Compact"/>
      </w:pPr>
      <w:r>
        <w:rPr>
          <w:bCs/>
          <w:b/>
        </w:rPr>
        <w:t xml:space="preserve">Inclusive Education:</w:t>
      </w:r>
      <w:r>
        <w:t xml:space="preserve"> </w:t>
      </w:r>
      <w:r>
        <w:t xml:space="preserve">Addressing systemic barriers to education through policies that support students with disabilities or those from marginalized communities. Barcelona's commitment to the UN Sustainable Development Goals (SDGs) has made this a focal area for administrators.</w:t>
      </w:r>
    </w:p>
    <w:bookmarkEnd w:id="23"/>
    <w:bookmarkStart w:id="24" w:name="Xcb946b9c4d7700b39307308e47f1cd9b060e284"/>
    <w:p>
      <w:pPr>
        <w:pStyle w:val="Heading2"/>
      </w:pPr>
      <w:r>
        <w:t xml:space="preserve">The Future of Education Administration in Spain, Barcelona</w:t>
      </w:r>
    </w:p>
    <w:p>
      <w:pPr>
        <w:pStyle w:val="FirstParagraph"/>
      </w:pPr>
      <w:r>
        <w:t xml:space="preserve">As Spain continues to evolve as an educational leader within Europe, the role of the</w:t>
      </w:r>
      <w:r>
        <w:t xml:space="preserve"> </w:t>
      </w:r>
      <w:r>
        <w:rPr>
          <w:bCs/>
          <w:b/>
        </w:rPr>
        <w:t xml:space="preserve">Education Administrator</w:t>
      </w:r>
      <w:r>
        <w:t xml:space="preserve"> </w:t>
      </w:r>
      <w:r>
        <w:t xml:space="preserve">in Barcelona will become increasingly vital. Future directions include:</w:t>
      </w:r>
    </w:p>
    <w:p>
      <w:pPr>
        <w:numPr>
          <w:ilvl w:val="0"/>
          <w:numId w:val="1004"/>
        </w:numPr>
        <w:pStyle w:val="Compact"/>
      </w:pPr>
      <w:r>
        <w:rPr>
          <w:bCs/>
          <w:b/>
        </w:rPr>
        <w:t xml:space="preserve">Data-Driven Decision-Making:</w:t>
      </w:r>
      <w:r>
        <w:t xml:space="preserve"> </w:t>
      </w:r>
      <w:r>
        <w:t xml:space="preserve">Utilizing analytics to monitor student performance and institutional efficiency, ensuring that resources are allocated effectively.</w:t>
      </w:r>
    </w:p>
    <w:p>
      <w:pPr>
        <w:numPr>
          <w:ilvl w:val="0"/>
          <w:numId w:val="1004"/>
        </w:numPr>
        <w:pStyle w:val="Compact"/>
      </w:pPr>
      <w:r>
        <w:rPr>
          <w:bCs/>
          <w:b/>
        </w:rPr>
        <w:t xml:space="preserve">Cross-Border Collaboration:</w:t>
      </w:r>
      <w:r>
        <w:t xml:space="preserve"> </w:t>
      </w:r>
      <w:r>
        <w:t xml:space="preserve">Leveraging Barcelona's position as an international city to foster exchanges with global educational institutions, such as those in the Erasmus+ program.</w:t>
      </w:r>
    </w:p>
    <w:p>
      <w:pPr>
        <w:numPr>
          <w:ilvl w:val="0"/>
          <w:numId w:val="1004"/>
        </w:numPr>
        <w:pStyle w:val="Compact"/>
      </w:pPr>
      <w:r>
        <w:rPr>
          <w:bCs/>
          <w:b/>
        </w:rPr>
        <w:t xml:space="preserve">Mental Health Support:</w:t>
      </w:r>
      <w:r>
        <w:t xml:space="preserve"> </w:t>
      </w:r>
      <w:r>
        <w:t xml:space="preserve">Addressing the rising demand for student well-being programs in response to societal pressures and pandemic-related stressors.</w:t>
      </w:r>
    </w:p>
    <w:p>
      <w:pPr>
        <w:pStyle w:val="FirstParagraph"/>
      </w:pPr>
      <w:r>
        <w:t xml:space="preserve">In conclusion, the</w:t>
      </w:r>
      <w:r>
        <w:t xml:space="preserve"> </w:t>
      </w:r>
      <w:r>
        <w:rPr>
          <w:bCs/>
          <w:b/>
        </w:rPr>
        <w:t xml:space="preserve">Education Administrator</w:t>
      </w:r>
      <w:r>
        <w:t xml:space="preserve"> </w:t>
      </w:r>
      <w:r>
        <w:t xml:space="preserve">in Spain, particularly within the vibrant educational ecosystem of Barcelona, is a multifaceted leader who bridges national policies with local realities. Their role is critical not only for ensuring academic excellence but also for fostering social equity and global competitiveness. As Barcelona continues to innovate in education, the strategic leadership of an</w:t>
      </w:r>
      <w:r>
        <w:t xml:space="preserve"> </w:t>
      </w:r>
      <w:r>
        <w:rPr>
          <w:bCs/>
          <w:b/>
        </w:rPr>
        <w:t xml:space="preserve">Education Administrator</w:t>
      </w:r>
      <w:r>
        <w:t xml:space="preserve"> </w:t>
      </w:r>
      <w:r>
        <w:t xml:space="preserve">will remain indispensable to its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Spain, Barcelona</dc:title>
  <dc:creator/>
  <dc:language>en</dc:language>
  <cp:keywords/>
  <dcterms:created xsi:type="dcterms:W3CDTF">2026-07-22T10:05:18Z</dcterms:created>
  <dcterms:modified xsi:type="dcterms:W3CDTF">2026-07-22T10:05:18Z</dcterms:modified>
</cp:coreProperties>
</file>

<file path=docProps/custom.xml><?xml version="1.0" encoding="utf-8"?>
<Properties xmlns="http://schemas.openxmlformats.org/officeDocument/2006/custom-properties" xmlns:vt="http://schemas.openxmlformats.org/officeDocument/2006/docPropsVTypes"/>
</file>