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6d35bc54a60efb311a5bc1435bb634c091cb41c"/>
    <w:p>
      <w:pPr>
        <w:pStyle w:val="Heading1"/>
      </w:pPr>
      <w:r>
        <w:t xml:space="preserve">Abstract Academic Document: The Role of the Education Administrator in Spain, Valencia</w:t>
      </w:r>
    </w:p>
    <w:p>
      <w:pPr>
        <w:pStyle w:val="FirstParagraph"/>
      </w:pPr>
      <w:r>
        <w:rPr>
          <w:bCs/>
          <w:b/>
        </w:rPr>
        <w:t xml:space="preserve">Abstract academic:</w:t>
      </w:r>
      <w:r>
        <w:t xml:space="preserve"> </w:t>
      </w:r>
      <w:r>
        <w:t xml:space="preserve">This document provides an in-depth analysis of the role and responsibilities of the</w:t>
      </w:r>
      <w:r>
        <w:t xml:space="preserve"> </w:t>
      </w:r>
      <w:r>
        <w:rPr>
          <w:iCs/>
          <w:i/>
        </w:rPr>
        <w:t xml:space="preserve">Education Administrator</w:t>
      </w:r>
      <w:r>
        <w:t xml:space="preserve"> </w:t>
      </w:r>
      <w:r>
        <w:t xml:space="preserve">within the educational landscape of</w:t>
      </w:r>
      <w:r>
        <w:t xml:space="preserve"> </w:t>
      </w:r>
      <w:r>
        <w:rPr>
          <w:bCs/>
          <w:b/>
        </w:rPr>
        <w:t xml:space="preserve">Spain Valencia</w:t>
      </w:r>
      <w:r>
        <w:t xml:space="preserve">. As a region with a unique cultural, linguistic, and administrative identity, Valencia presents specific challenges and opportunities for educational leadership. The study explores how Education Administrators in this region navigate complex socio-political frameworks while striving to enhance educational quality, equity, and innovation. By examining the interplay between regional autonomy and national education policies in Spain, the document underscores the critical importance of adaptive leadership in addressing local needs within a broader European context.</w:t>
      </w:r>
    </w:p>
    <w:bookmarkStart w:id="20" w:name="introduction"/>
    <w:p>
      <w:pPr>
        <w:pStyle w:val="Heading2"/>
      </w:pPr>
      <w:r>
        <w:t xml:space="preserve">Introduction</w:t>
      </w:r>
    </w:p>
    <w:p>
      <w:pPr>
        <w:pStyle w:val="FirstParagraph"/>
      </w:pPr>
      <w:r>
        <w:t xml:space="preserve">The role of an Education Administrator is pivotal in shaping educational systems globally. In</w:t>
      </w:r>
      <w:r>
        <w:t xml:space="preserve"> </w:t>
      </w:r>
      <w:r>
        <w:rPr>
          <w:bCs/>
          <w:b/>
        </w:rPr>
        <w:t xml:space="preserve">Spain Valencia</w:t>
      </w:r>
      <w:r>
        <w:t xml:space="preserve">, this role carries particular significance due to the region’s distinctive historical, cultural, and administrative dynamics. Valencia, located on Spain’s Mediterranean coast, is a region where Valencian (a dialect of Catalan) coexists with Spanish as an official language. This linguistic duality influences educational policies and practices, necessitating Education Administrators who can manage multilingual environments while adhering to national mandates.</w:t>
      </w:r>
    </w:p>
    <w:bookmarkEnd w:id="20"/>
    <w:bookmarkStart w:id="21" w:name="X7a3922e14659c4670fdae8891184c2306e41ad9"/>
    <w:p>
      <w:pPr>
        <w:pStyle w:val="Heading2"/>
      </w:pPr>
      <w:r>
        <w:t xml:space="preserve">Contextualizing the Role in Spain Valencia</w:t>
      </w:r>
    </w:p>
    <w:p>
      <w:pPr>
        <w:pStyle w:val="FirstParagraph"/>
      </w:pPr>
      <w:r>
        <w:t xml:space="preserve">In Spain, education is primarily governed by the Ministry of Education (Ministerio de Educación) at the national level, but regional governments, such as that of Valencia, hold significant autonomy over educational policies. The Valencian Government (Generalitat Valenciana) has historically emphasized bilingual education in Valencian and Spanish, a policy that has faced both support and controversy.</w:t>
      </w:r>
      <w:r>
        <w:t xml:space="preserve"> </w:t>
      </w:r>
      <w:r>
        <w:rPr>
          <w:bCs/>
          <w:b/>
        </w:rPr>
        <w:t xml:space="preserve">Education Administrators</w:t>
      </w:r>
      <w:r>
        <w:t xml:space="preserve"> </w:t>
      </w:r>
      <w:r>
        <w:t xml:space="preserve">in Valencia must balance these regional priorities with national standards, such as the</w:t>
      </w:r>
      <w:r>
        <w:t xml:space="preserve"> </w:t>
      </w:r>
      <w:r>
        <w:rPr>
          <w:iCs/>
          <w:i/>
        </w:rPr>
        <w:t xml:space="preserve">Ley Orgánica de Educación</w:t>
      </w:r>
      <w:r>
        <w:t xml:space="preserve"> </w:t>
      </w:r>
      <w:r>
        <w:t xml:space="preserve">(LOE) or the more recent</w:t>
      </w:r>
      <w:r>
        <w:t xml:space="preserve"> </w:t>
      </w:r>
      <w:r>
        <w:rPr>
          <w:iCs/>
          <w:i/>
        </w:rPr>
        <w:t xml:space="preserve">Ley Orgánica para la Transformación de la Educación (LOGSE)</w:t>
      </w:r>
      <w:r>
        <w:t xml:space="preserve">, which outline broader educational objectives.</w:t>
      </w:r>
    </w:p>
    <w:bookmarkEnd w:id="21"/>
    <w:bookmarkStart w:id="22" w:name="X223343ce6dc6740857d758aebf293f5b25ee732"/>
    <w:p>
      <w:pPr>
        <w:pStyle w:val="Heading2"/>
      </w:pPr>
      <w:r>
        <w:t xml:space="preserve">Key Responsibilities of Education Administrators in Valencia</w:t>
      </w:r>
    </w:p>
    <w:p>
      <w:pPr>
        <w:pStyle w:val="FirstParagraph"/>
      </w:pPr>
      <w:r>
        <w:rPr>
          <w:bCs/>
          <w:b/>
        </w:rPr>
        <w:t xml:space="preserve">Education Administrators</w:t>
      </w:r>
      <w:r>
        <w:t xml:space="preserve"> </w:t>
      </w:r>
      <w:r>
        <w:t xml:space="preserve">in Valencia are tasked with overseeing the implementation of curricula, managing educational institutions (both public and private), and ensuring compliance with legal frameworks. Their responsibilities include:</w:t>
      </w:r>
    </w:p>
    <w:p>
      <w:pPr>
        <w:numPr>
          <w:ilvl w:val="0"/>
          <w:numId w:val="1001"/>
        </w:numPr>
        <w:pStyle w:val="Compact"/>
      </w:pPr>
      <w:r>
        <w:rPr>
          <w:bCs/>
          <w:b/>
        </w:rPr>
        <w:t xml:space="preserve">Pedagogical Leadership:</w:t>
      </w:r>
      <w:r>
        <w:t xml:space="preserve"> </w:t>
      </w:r>
      <w:r>
        <w:t xml:space="preserve">Promoting innovative teaching methods, such as project-based learning or technology integration, while respecting regional linguistic policies.</w:t>
      </w:r>
    </w:p>
    <w:p>
      <w:pPr>
        <w:numPr>
          <w:ilvl w:val="0"/>
          <w:numId w:val="1001"/>
        </w:numPr>
        <w:pStyle w:val="Compact"/>
      </w:pPr>
      <w:r>
        <w:rPr>
          <w:bCs/>
          <w:b/>
        </w:rPr>
        <w:t xml:space="preserve">Policy Execution:</w:t>
      </w:r>
      <w:r>
        <w:t xml:space="preserve"> </w:t>
      </w:r>
      <w:r>
        <w:t xml:space="preserve">Translating national and regional education laws into actionable strategies for schools and teachers. This includes managing the allocation of resources for bilingual education programs.</w:t>
      </w:r>
    </w:p>
    <w:p>
      <w:pPr>
        <w:numPr>
          <w:ilvl w:val="0"/>
          <w:numId w:val="1001"/>
        </w:numPr>
        <w:pStyle w:val="Compact"/>
      </w:pPr>
      <w:r>
        <w:rPr>
          <w:bCs/>
          <w:b/>
        </w:rPr>
        <w:t xml:space="preserve">Cultural Sensitivity:</w:t>
      </w:r>
      <w:r>
        <w:t xml:space="preserve"> </w:t>
      </w:r>
      <w:r>
        <w:t xml:space="preserve">Addressing the needs of a diverse student population, including immigrants and students from minority linguistic backgrounds.</w:t>
      </w:r>
    </w:p>
    <w:p>
      <w:pPr>
        <w:numPr>
          <w:ilvl w:val="0"/>
          <w:numId w:val="1001"/>
        </w:numPr>
        <w:pStyle w:val="Compact"/>
      </w:pPr>
      <w:r>
        <w:rPr>
          <w:bCs/>
          <w:b/>
        </w:rPr>
        <w:t xml:space="preserve">Community Engagement:</w:t>
      </w:r>
      <w:r>
        <w:t xml:space="preserve"> </w:t>
      </w:r>
      <w:r>
        <w:t xml:space="preserve">Collaborating with local stakeholders—parents, educators, and cultural organizations—to foster inclusive educational environments.</w:t>
      </w:r>
    </w:p>
    <w:p>
      <w:pPr>
        <w:pStyle w:val="FirstParagraph"/>
      </w:pPr>
      <w:r>
        <w:t xml:space="preserve">The role also involves navigating political tensions between regional autonomy advocates and national policymakers. For instance, the debate over the Valencian language’s status in schools has required Education Administrators to mediate between linguistic preservation and national integration efforts.</w:t>
      </w:r>
    </w:p>
    <w:bookmarkEnd w:id="22"/>
    <w:bookmarkStart w:id="23" w:name="challenges-and-opportunities"/>
    <w:p>
      <w:pPr>
        <w:pStyle w:val="Heading2"/>
      </w:pPr>
      <w:r>
        <w:t xml:space="preserve">Challenges and Opportunities</w:t>
      </w:r>
    </w:p>
    <w:p>
      <w:pPr>
        <w:pStyle w:val="FirstParagraph"/>
      </w:pPr>
      <w:r>
        <w:rPr>
          <w:bCs/>
          <w:b/>
        </w:rPr>
        <w:t xml:space="preserve">Spain Valencia</w:t>
      </w:r>
      <w:r>
        <w:t xml:space="preserve"> </w:t>
      </w:r>
      <w:r>
        <w:t xml:space="preserve">faces unique challenges that shape the work of Education Administrators. These include:</w:t>
      </w:r>
    </w:p>
    <w:p>
      <w:pPr>
        <w:numPr>
          <w:ilvl w:val="0"/>
          <w:numId w:val="1002"/>
        </w:numPr>
        <w:pStyle w:val="Compact"/>
      </w:pPr>
      <w:r>
        <w:rPr>
          <w:bCs/>
          <w:b/>
        </w:rPr>
        <w:t xml:space="preserve">Linguistic Complexity:</w:t>
      </w:r>
      <w:r>
        <w:t xml:space="preserve"> </w:t>
      </w:r>
      <w:r>
        <w:t xml:space="preserve">Ensuring equitable access to education in both Valencian and Spanish without marginalizing either language.</w:t>
      </w:r>
    </w:p>
    <w:p>
      <w:pPr>
        <w:numPr>
          <w:ilvl w:val="0"/>
          <w:numId w:val="1002"/>
        </w:numPr>
        <w:pStyle w:val="Compact"/>
      </w:pPr>
      <w:r>
        <w:rPr>
          <w:bCs/>
          <w:b/>
        </w:rPr>
        <w:t xml:space="preserve">Economic Constraints:</w:t>
      </w:r>
      <w:r>
        <w:t xml:space="preserve"> </w:t>
      </w:r>
      <w:r>
        <w:t xml:space="preserve">Limited funding for educational reforms, particularly in rural areas where infrastructure and teacher retention are concerns.</w:t>
      </w:r>
    </w:p>
    <w:p>
      <w:pPr>
        <w:numPr>
          <w:ilvl w:val="0"/>
          <w:numId w:val="1002"/>
        </w:numPr>
        <w:pStyle w:val="Compact"/>
      </w:pPr>
      <w:r>
        <w:rPr>
          <w:bCs/>
          <w:b/>
        </w:rPr>
        <w:t xml:space="preserve">Demographic Shifts:</w:t>
      </w:r>
      <w:r>
        <w:t xml:space="preserve"> </w:t>
      </w:r>
      <w:r>
        <w:t xml:space="preserve">Managing the increasing diversity of student populations due to migration and urbanization trends.</w:t>
      </w:r>
    </w:p>
    <w:p>
      <w:pPr>
        <w:pStyle w:val="FirstParagraph"/>
      </w:pPr>
      <w:r>
        <w:t xml:space="preserve">Despite these challenges, the region also presents opportunities for innovation. For example, Valencia’s proximity to Barcelona and its vibrant cultural scene provide a fertile ground for collaborative projects in arts-based education or digital learning initiatives. Education Administrators are instrumental in leveraging these opportunities to position Valencia as a leader in educational excellence within Spain.</w:t>
      </w:r>
    </w:p>
    <w:bookmarkEnd w:id="23"/>
    <w:bookmarkStart w:id="24" w:name="the-role-of-academic-research"/>
    <w:p>
      <w:pPr>
        <w:pStyle w:val="Heading2"/>
      </w:pPr>
      <w:r>
        <w:t xml:space="preserve">The Role of Academic Research</w:t>
      </w:r>
    </w:p>
    <w:p>
      <w:pPr>
        <w:pStyle w:val="FirstParagraph"/>
      </w:pPr>
      <w:r>
        <w:t xml:space="preserve">Academic research plays a crucial role in informing the strategies of</w:t>
      </w:r>
      <w:r>
        <w:t xml:space="preserve"> </w:t>
      </w:r>
      <w:r>
        <w:rPr>
          <w:bCs/>
          <w:b/>
        </w:rPr>
        <w:t xml:space="preserve">Education Administrators</w:t>
      </w:r>
      <w:r>
        <w:t xml:space="preserve">. Institutions such as the University of Valencia (Universitat de València) and the Polytechnic University of Valencia (Universitat Politècnica de València) conduct studies on pedagogical effectiveness, teacher training, and inclusive education. These findings are often integrated into regional policies by Education Administrators to ensure evidence-based decision-making.</w:t>
      </w:r>
    </w:p>
    <w:p>
      <w:pPr>
        <w:pStyle w:val="BodyText"/>
      </w:pPr>
      <w:r>
        <w:t xml:space="preserve">Moreover, international partnerships—such as those with the European Union’s Erasmus+ program—enable Valencia’s Education Administrators to adopt best practices from across Europe. This global perspective is vital in addressing modern educational challenges, such as climate change education or digital literacy.</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Spain Valencia</w:t>
      </w:r>
      <w:r>
        <w:t xml:space="preserve"> </w:t>
      </w:r>
      <w:r>
        <w:t xml:space="preserve">is a multifaceted one that demands adaptability, cultural competence, and a deep understanding of both local and national educational frameworks. As an academic document highlights, these administrators are not only policymakers but also catalysts for change within their communities. Their work ensures that the unique identity of Valencia—rooted in its linguistic heritage and regional autonomy—is reflected in its educational achievements.</w:t>
      </w:r>
    </w:p>
    <w:p>
      <w:pPr>
        <w:pStyle w:val="BodyText"/>
      </w:pPr>
      <w:r>
        <w:t xml:space="preserve">In conclusion, the</w:t>
      </w:r>
      <w:r>
        <w:t xml:space="preserve"> </w:t>
      </w:r>
      <w:r>
        <w:rPr>
          <w:iCs/>
          <w:i/>
        </w:rPr>
        <w:t xml:space="preserve">Education Administrator</w:t>
      </w:r>
      <w:r>
        <w:t xml:space="preserve"> </w:t>
      </w:r>
      <w:r>
        <w:t xml:space="preserve">in Spain’s Valencia region exemplifies the intersection of leadership, cultural sensitivity, and policy implementation. Their contributions are vital to shaping an inclusive, equitable, and forward-thinking education system that aligns with both regional values and global educational standards. As such, further academic exploration of their role is essential for advancing the field of educational administration in Spain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Spain Valencia</dc:title>
  <dc:creator/>
  <dc:language>en</dc:language>
  <cp:keywords/>
  <dcterms:created xsi:type="dcterms:W3CDTF">2026-07-22T06:18:50Z</dcterms:created>
  <dcterms:modified xsi:type="dcterms:W3CDTF">2026-07-22T06:18:50Z</dcterms:modified>
</cp:coreProperties>
</file>

<file path=docProps/custom.xml><?xml version="1.0" encoding="utf-8"?>
<Properties xmlns="http://schemas.openxmlformats.org/officeDocument/2006/custom-properties" xmlns:vt="http://schemas.openxmlformats.org/officeDocument/2006/docPropsVTypes"/>
</file>