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538ded378f01f2107bb436efc1ac9df1979b55"/>
    <w:p>
      <w:pPr>
        <w:pStyle w:val="Heading1"/>
      </w:pPr>
      <w:r>
        <w:t xml:space="preserve">Abstract Academic: The Role of Education Administrators in Enhancing Educational Outcomes in Sudan Khartoum</w:t>
      </w:r>
    </w:p>
    <w:p>
      <w:pPr>
        <w:pStyle w:val="FirstParagraph"/>
      </w:pPr>
      <w:r>
        <w:rPr>
          <w:bCs/>
          <w:b/>
        </w:rPr>
        <w:t xml:space="preserve">Abstract:</w:t>
      </w:r>
    </w:p>
    <w:p>
      <w:pPr>
        <w:pStyle w:val="BodyText"/>
      </w:pPr>
      <w:r>
        <w:t xml:space="preserve">The role of</w:t>
      </w:r>
      <w:r>
        <w:t xml:space="preserve"> </w:t>
      </w:r>
      <w:r>
        <w:rPr>
          <w:bCs/>
          <w:b/>
        </w:rPr>
        <w:t xml:space="preserve">Education Administrators</w:t>
      </w:r>
      <w:r>
        <w:t xml:space="preserve"> </w:t>
      </w:r>
      <w:r>
        <w:t xml:space="preserve">is pivotal in shaping the educational landscape, particularly in regions undergoing socio-political and economic transitions. In</w:t>
      </w:r>
      <w:r>
        <w:t xml:space="preserve"> </w:t>
      </w:r>
      <w:r>
        <w:rPr>
          <w:bCs/>
          <w:b/>
        </w:rPr>
        <w:t xml:space="preserve">Sudan Khartoum</w:t>
      </w:r>
      <w:r>
        <w:t xml:space="preserve">, where the educational system faces unique challenges rooted in historical, political, and geographical contexts, the responsibilities of Education Administrators extend beyond traditional management functions. This academic abstract explores the critical contributions of Education Administrators to educational reform, policy implementation, institutional development, and equitable access to quality education in</w:t>
      </w:r>
      <w:r>
        <w:t xml:space="preserve"> </w:t>
      </w:r>
      <w:r>
        <w:rPr>
          <w:bCs/>
          <w:b/>
        </w:rPr>
        <w:t xml:space="preserve">Sudan Khartoum</w:t>
      </w:r>
      <w:r>
        <w:t xml:space="preserve">. By examining the current challenges faced by administrators in this region and their strategies for overcoming systemic barriers, this document highlights the indispensable role of these professionals in fostering a resilient and inclusive education system.</w:t>
      </w:r>
    </w:p>
    <w:p>
      <w:pPr>
        <w:pStyle w:val="BodyText"/>
      </w:pPr>
      <w:r>
        <w:t xml:space="preserve">Education Administrators in</w:t>
      </w:r>
      <w:r>
        <w:t xml:space="preserve"> </w:t>
      </w:r>
      <w:r>
        <w:rPr>
          <w:bCs/>
          <w:b/>
        </w:rPr>
        <w:t xml:space="preserve">Sudan Khartoum</w:t>
      </w:r>
      <w:r>
        <w:t xml:space="preserve"> </w:t>
      </w:r>
      <w:r>
        <w:t xml:space="preserve">operate within a complex framework influenced by national policies, local governance structures, and community needs. The Sudanese education system has historically been shaped by colonial legacies, post-independence reforms, and the ongoing impacts of political instability. In Khartoum—the capital city and the political, economic, and cultural hub of Sudan—administrators must navigate a dynamic environment characterized by rapid urbanization, resource constraints, and varying levels of infrastructure development. These factors necessitate a multifaceted approach to leadership, where administrators are not only tasked with managing educational institutions but also with driving innovation and ensuring compliance with national educational standards.</w:t>
      </w:r>
    </w:p>
    <w:p>
      <w:pPr>
        <w:pStyle w:val="BodyText"/>
      </w:pPr>
      <w:r>
        <w:t xml:space="preserve">The responsibilities of Education Administrators in</w:t>
      </w:r>
      <w:r>
        <w:t xml:space="preserve"> </w:t>
      </w:r>
      <w:r>
        <w:rPr>
          <w:bCs/>
          <w:b/>
        </w:rPr>
        <w:t xml:space="preserve">Sudan Khartoum</w:t>
      </w:r>
      <w:r>
        <w:t xml:space="preserve"> </w:t>
      </w:r>
      <w:r>
        <w:t xml:space="preserve">encompass a wide range of activities, including curriculum development, staff training, resource allocation, and community engagement. Given the disparities in access to education between urban and rural areas within Sudan’s capital region, administrators are often at the forefront of initiatives aimed at reducing educational inequalities. For instance, they play a central role in implementing policies related to inclusive education for students with disabilities or those from marginalized communities. Furthermore, their work is critical in addressing the challenges posed by overcrowded classrooms, inadequate teaching materials, and insufficient teacher training programs—issues that are particularly pronounced in Khartoum’s rapidly expanding urban centers.</w:t>
      </w:r>
    </w:p>
    <w:p>
      <w:pPr>
        <w:pStyle w:val="BodyText"/>
      </w:pPr>
      <w:r>
        <w:t xml:space="preserve">One of the most pressing challenges faced by Education Administrators in</w:t>
      </w:r>
      <w:r>
        <w:t xml:space="preserve"> </w:t>
      </w:r>
      <w:r>
        <w:rPr>
          <w:bCs/>
          <w:b/>
        </w:rPr>
        <w:t xml:space="preserve">Sudan Khartoum</w:t>
      </w:r>
      <w:r>
        <w:t xml:space="preserve"> </w:t>
      </w:r>
      <w:r>
        <w:t xml:space="preserve">is aligning local educational priorities with national goals. The Sudanese government has undertaken several reforms in recent years, including the introduction of a new curriculum aligned with 21st-century skills and the promotion of digital literacy. However, translating these policies into actionable strategies at the institutional level requires administrators to act as both facilitators and innovators. For example, administrators must ensure that schools in Khartoum are equipped with technology to support e-learning initiatives while also addressing the digital divide that exacerbates inequalities among students from different socio-economic backgrounds.</w:t>
      </w:r>
    </w:p>
    <w:p>
      <w:pPr>
        <w:pStyle w:val="BodyText"/>
      </w:pPr>
      <w:r>
        <w:t xml:space="preserve">Moreover, Education Administrators in</w:t>
      </w:r>
      <w:r>
        <w:t xml:space="preserve"> </w:t>
      </w:r>
      <w:r>
        <w:rPr>
          <w:bCs/>
          <w:b/>
        </w:rPr>
        <w:t xml:space="preserve">Sudan Khartoum</w:t>
      </w:r>
      <w:r>
        <w:t xml:space="preserve"> </w:t>
      </w:r>
      <w:r>
        <w:t xml:space="preserve">must contend with the aftermath of political instability and economic sanctions that have affected public funding for education. The decline in government support has led to increased reliance on private sector involvement, which has raised concerns about the commercialization of education and its impact on accessibility. Administrators are therefore tasked with balancing financial sustainability with the ethical imperative to provide equitable opportunities for all students. This requires strategic planning, stakeholder collaboration, and a deep understanding of both local and international educational trends.</w:t>
      </w:r>
    </w:p>
    <w:p>
      <w:pPr>
        <w:pStyle w:val="BodyText"/>
      </w:pPr>
      <w:r>
        <w:t xml:space="preserve">In addition to these structural challenges, Education Administrators in</w:t>
      </w:r>
      <w:r>
        <w:t xml:space="preserve"> </w:t>
      </w:r>
      <w:r>
        <w:rPr>
          <w:bCs/>
          <w:b/>
        </w:rPr>
        <w:t xml:space="preserve">Sudan Khartoum</w:t>
      </w:r>
      <w:r>
        <w:t xml:space="preserve"> </w:t>
      </w:r>
      <w:r>
        <w:t xml:space="preserve">must also address cultural and social factors that influence educational outcomes. For instance, gender disparities in access to education persist in many parts of Sudan, including Khartoum. Administrators are often instrumental in promoting gender-sensitive policies that encourage female enrollment and retention in schools. Similarly, they play a vital role in addressing the impact of traditional practices on educational participation, such as early marriage or child labor. By fostering inclusive environments and partnering with local NGOs and community leaders, administrators can drive meaningful change at the grassroots level.</w:t>
      </w:r>
    </w:p>
    <w:p>
      <w:pPr>
        <w:pStyle w:val="BodyText"/>
      </w:pPr>
      <w:r>
        <w:t xml:space="preserve">The importance of leadership skills cannot be overstated for Education Administrators in</w:t>
      </w:r>
      <w:r>
        <w:t xml:space="preserve"> </w:t>
      </w:r>
      <w:r>
        <w:rPr>
          <w:bCs/>
          <w:b/>
        </w:rPr>
        <w:t xml:space="preserve">Sudan Khartoum</w:t>
      </w:r>
      <w:r>
        <w:t xml:space="preserve">. Effective administrators must demonstrate adaptability, resilience, and a commitment to lifelong learning. They are often required to mediate conflicts between stakeholders—including parents, teachers, and government officials—while also championing the needs of their institutions. Leadership development programs tailored to the specific context of</w:t>
      </w:r>
      <w:r>
        <w:t xml:space="preserve"> </w:t>
      </w:r>
      <w:r>
        <w:rPr>
          <w:bCs/>
          <w:b/>
        </w:rPr>
        <w:t xml:space="preserve">Sudan Khartoum</w:t>
      </w:r>
      <w:r>
        <w:t xml:space="preserve"> </w:t>
      </w:r>
      <w:r>
        <w:t xml:space="preserve">are essential for equipping administrators with the tools to navigate these challenges successfully. Such programs could include training on crisis management, data-driven decision-making, and fostering school-community partnerships.</w:t>
      </w:r>
    </w:p>
    <w:p>
      <w:pPr>
        <w:pStyle w:val="BodyText"/>
      </w:pPr>
      <w:r>
        <w:t xml:space="preserve">Another critical area where Education Administrators in</w:t>
      </w:r>
      <w:r>
        <w:t xml:space="preserve"> </w:t>
      </w:r>
      <w:r>
        <w:rPr>
          <w:bCs/>
          <w:b/>
        </w:rPr>
        <w:t xml:space="preserve">Sudan Khartoum</w:t>
      </w:r>
      <w:r>
        <w:t xml:space="preserve"> </w:t>
      </w:r>
      <w:r>
        <w:t xml:space="preserve">exert influence is in the promotion of teacher professionalism and student well-being. Administrators are responsible for creating supportive environments that encourage professional growth among teachers through mentorship programs, workshops, and performance evaluations. Simultaneously, they must ensure that students receive holistic education that addresses not only academic achievement but also social-emotional development. In a region where mental health support is often overlooked, administrators can play a transformative role by integrating well-being initiatives into school curricula and policies.</w:t>
      </w:r>
    </w:p>
    <w:p>
      <w:pPr>
        <w:pStyle w:val="BodyText"/>
      </w:pPr>
      <w:r>
        <w:t xml:space="preserve">Finally, the future of Education Administrators in</w:t>
      </w:r>
      <w:r>
        <w:t xml:space="preserve"> </w:t>
      </w:r>
      <w:r>
        <w:rPr>
          <w:bCs/>
          <w:b/>
        </w:rPr>
        <w:t xml:space="preserve">Sudan Khartoum</w:t>
      </w:r>
      <w:r>
        <w:t xml:space="preserve"> </w:t>
      </w:r>
      <w:r>
        <w:t xml:space="preserve">hinges on their ability to leverage technology and global best practices while remaining grounded in local realities. As digital transformation continues to reshape education globally, administrators must ensure that schools in Khartoum are equipped with the infrastructure and training needed to harness these advancements. At the same time, they must remain vigilant against potential risks associated with over-reliance on technology, such as reduced face-to-face interaction or increased disparities between technologically privileged and under-resourced institutions.</w:t>
      </w:r>
    </w:p>
    <w:p>
      <w:pPr>
        <w:pStyle w:val="BodyText"/>
      </w:pPr>
      <w:r>
        <w:t xml:space="preserve">In conclusion,</w:t>
      </w:r>
      <w:r>
        <w:t xml:space="preserve"> </w:t>
      </w:r>
      <w:r>
        <w:rPr>
          <w:bCs/>
          <w:b/>
        </w:rPr>
        <w:t xml:space="preserve">Education Administrators</w:t>
      </w:r>
      <w:r>
        <w:t xml:space="preserve"> </w:t>
      </w:r>
      <w:r>
        <w:t xml:space="preserve">in</w:t>
      </w:r>
      <w:r>
        <w:t xml:space="preserve"> </w:t>
      </w:r>
      <w:r>
        <w:rPr>
          <w:bCs/>
          <w:b/>
        </w:rPr>
        <w:t xml:space="preserve">Sudan Khartoum</w:t>
      </w:r>
      <w:r>
        <w:t xml:space="preserve"> </w:t>
      </w:r>
      <w:r>
        <w:t xml:space="preserve">are not merely custodians of educational systems but architects of change who must navigate a complex web of challenges to ensure equitable, sustainable, and high-quality education for all. Their work is foundational to the broader goals of national development and social cohesion in Sudan. As such, investing in their professional development and empowering them with the necessary resources will be critical to achieving long-term educational success in</w:t>
      </w:r>
      <w:r>
        <w:t xml:space="preserve"> </w:t>
      </w:r>
      <w:r>
        <w:rPr>
          <w:bCs/>
          <w:b/>
        </w:rPr>
        <w:t xml:space="preserve">Sudan Khartoum</w:t>
      </w:r>
      <w:r>
        <w:t xml:space="preserve">. This abstract underscores the urgency of recognizing and supporting these professionals as key drivers of progress in one of Africa’s most strategically significant regions.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2026-07-21T14:29:06Z</dcterms:created>
  <dcterms:modified xsi:type="dcterms:W3CDTF">2026-07-21T14:29:06Z</dcterms:modified>
</cp:coreProperties>
</file>

<file path=docProps/custom.xml><?xml version="1.0" encoding="utf-8"?>
<Properties xmlns="http://schemas.openxmlformats.org/officeDocument/2006/custom-properties" xmlns:vt="http://schemas.openxmlformats.org/officeDocument/2006/docPropsVTypes"/>
</file>