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4acc28e1a689cd1d47a8458d1c495856528052d"/>
    <w:p>
      <w:pPr>
        <w:pStyle w:val="Heading1"/>
      </w:pPr>
      <w:r>
        <w:t xml:space="preserve">Abstract Academic: The Role of the Education Administrator in Switzerland, Zurich</w:t>
      </w:r>
    </w:p>
    <w:p>
      <w:pPr>
        <w:pStyle w:val="FirstParagraph"/>
      </w:pPr>
      <w:r>
        <w:rPr>
          <w:bCs/>
          <w:b/>
        </w:rPr>
        <w:t xml:space="preserve">Abstract:</w:t>
      </w:r>
      <w:r>
        <w:t xml:space="preserve"> </w:t>
      </w:r>
      <w:r>
        <w:t xml:space="preserve">This academic document explores the multifaceted role of an</w:t>
      </w:r>
      <w:r>
        <w:t xml:space="preserve"> </w:t>
      </w:r>
      <w:r>
        <w:rPr>
          <w:bCs/>
          <w:b/>
        </w:rPr>
        <w:t xml:space="preserve">Education Administrator</w:t>
      </w:r>
      <w:r>
        <w:t xml:space="preserve"> </w:t>
      </w:r>
      <w:r>
        <w:t xml:space="preserve">within the context of Switzerland’s renowned education system, with a focus on Zurich, a city that epitomizes academic excellence and innovation. As a hub for higher education, research, and international collaboration, Zurich presents unique challenges and opportunities for educational leadership. The</w:t>
      </w:r>
      <w:r>
        <w:t xml:space="preserve"> </w:t>
      </w:r>
      <w:r>
        <w:rPr>
          <w:bCs/>
          <w:b/>
        </w:rPr>
        <w:t xml:space="preserve">Education Administrator</w:t>
      </w:r>
      <w:r>
        <w:t xml:space="preserve">, whether in primary schools, secondary institutions, or universities such as the University of Zurich or ETH Zurich (Swiss Federal Institute of Technology), must navigate a complex landscape of cultural diversity, policy frameworks, and technological integration. This document examines the responsibilities, challenges, and strategic priorities of an</w:t>
      </w:r>
      <w:r>
        <w:t xml:space="preserve"> </w:t>
      </w:r>
      <w:r>
        <w:rPr>
          <w:bCs/>
          <w:b/>
        </w:rPr>
        <w:t xml:space="preserve">Education Administrator</w:t>
      </w:r>
      <w:r>
        <w:t xml:space="preserve"> </w:t>
      </w:r>
      <w:r>
        <w:t xml:space="preserve">in this dynamic Swiss setting while emphasizing the significance of their role in sustaining Switzerland’s globally recognized education standards.</w:t>
      </w:r>
    </w:p>
    <w:bookmarkStart w:id="20" w:name="introduction"/>
    <w:p>
      <w:pPr>
        <w:pStyle w:val="Heading2"/>
      </w:pPr>
      <w:r>
        <w:t xml:space="preserve">Introduction</w:t>
      </w:r>
    </w:p>
    <w:p>
      <w:pPr>
        <w:pStyle w:val="FirstParagraph"/>
      </w:pPr>
      <w:r>
        <w:t xml:space="preserve">Zurich, located in the German-speaking canton of Zurich, is not only a financial and cultural center but also a beacon of academic achievement. The city hosts some of Europe’s most prestigious universities and research institutions, which contribute to its reputation as a global education hub. Within this environment, the role of an</w:t>
      </w:r>
      <w:r>
        <w:t xml:space="preserve"> </w:t>
      </w:r>
      <w:r>
        <w:rPr>
          <w:bCs/>
          <w:b/>
        </w:rPr>
        <w:t xml:space="preserve">Education Administrator</w:t>
      </w:r>
      <w:r>
        <w:t xml:space="preserve"> </w:t>
      </w:r>
      <w:r>
        <w:t xml:space="preserve">is pivotal in ensuring that educational institutions operate efficiently, align with national and international standards, and foster innovation. In Switzerland—a country ranked among the top nations for quality education—the</w:t>
      </w:r>
      <w:r>
        <w:t xml:space="preserve"> </w:t>
      </w:r>
      <w:r>
        <w:rPr>
          <w:bCs/>
          <w:b/>
        </w:rPr>
        <w:t xml:space="preserve">Education Administrator</w:t>
      </w:r>
      <w:r>
        <w:t xml:space="preserve"> </w:t>
      </w:r>
      <w:r>
        <w:t xml:space="preserve">must balance rigorous academic expectations with a commitment to equity, inclusivity, and sustainability.</w:t>
      </w:r>
    </w:p>
    <w:bookmarkEnd w:id="20"/>
    <w:bookmarkStart w:id="21" w:name="X8169576ac4ff446e61c9a57e9d2b2ef55035b26"/>
    <w:p>
      <w:pPr>
        <w:pStyle w:val="Heading2"/>
      </w:pPr>
      <w:r>
        <w:t xml:space="preserve">The Role of an Education Administrator in Zurich’s Educational Ecosystem</w:t>
      </w:r>
    </w:p>
    <w:p>
      <w:pPr>
        <w:pStyle w:val="FirstParagraph"/>
      </w:pPr>
      <w:r>
        <w:t xml:space="preserve">An</w:t>
      </w:r>
      <w:r>
        <w:t xml:space="preserve"> </w:t>
      </w:r>
      <w:r>
        <w:rPr>
          <w:bCs/>
          <w:b/>
        </w:rPr>
        <w:t xml:space="preserve">Education Administrator</w:t>
      </w:r>
      <w:r>
        <w:t xml:space="preserve"> </w:t>
      </w:r>
      <w:r>
        <w:t xml:space="preserve">in Zurich is responsible for the strategic management of educational institutions, ranging from primary schools to higher education institutes. This includes curriculum development, resource allocation, staff training, student welfare initiatives, and compliance with Swiss federal and cantonal regulations. Given Switzerland’s decentralized education system—where each canton has autonomy over its schools—the</w:t>
      </w:r>
      <w:r>
        <w:t xml:space="preserve"> </w:t>
      </w:r>
      <w:r>
        <w:rPr>
          <w:bCs/>
          <w:b/>
        </w:rPr>
        <w:t xml:space="preserve">Education Administrator</w:t>
      </w:r>
      <w:r>
        <w:t xml:space="preserve"> </w:t>
      </w:r>
      <w:r>
        <w:t xml:space="preserve">must also act as a liaison between local authorities (such as the Zurich Canton Department of Education) and the institution itself.</w:t>
      </w:r>
    </w:p>
    <w:p>
      <w:pPr>
        <w:pStyle w:val="BodyText"/>
      </w:pPr>
      <w:r>
        <w:t xml:space="preserve">Zurich’s educational landscape is characterized by its emphasis on interdisciplinary learning, research-driven pedagogy, and international collaboration. For instance, institutions like ETH Zurich prioritize innovation in STEM fields (science, technology, engineering, and mathematics), while the University of Zurich excels in humanities and social sciences. In such settings,</w:t>
      </w:r>
      <w:r>
        <w:t xml:space="preserve"> </w:t>
      </w:r>
      <w:r>
        <w:rPr>
          <w:bCs/>
          <w:b/>
        </w:rPr>
        <w:t xml:space="preserve">Education Administrators</w:t>
      </w:r>
      <w:r>
        <w:t xml:space="preserve"> </w:t>
      </w:r>
      <w:r>
        <w:t xml:space="preserve">must ensure that their institutions remain competitive globally while maintaining the high standards of Swiss education.</w:t>
      </w:r>
    </w:p>
    <w:bookmarkEnd w:id="21"/>
    <w:bookmarkStart w:id="22" w:name="Xa94f99012e06287f8da5642cd31939c42970644"/>
    <w:p>
      <w:pPr>
        <w:pStyle w:val="Heading2"/>
      </w:pPr>
      <w:r>
        <w:t xml:space="preserve">Challenges Faced by Education Administrators in Zurich</w:t>
      </w:r>
    </w:p>
    <w:p>
      <w:pPr>
        <w:pStyle w:val="FirstParagraph"/>
      </w:pPr>
      <w:r>
        <w:t xml:space="preserve">The role of an</w:t>
      </w:r>
      <w:r>
        <w:t xml:space="preserve"> </w:t>
      </w:r>
      <w:r>
        <w:rPr>
          <w:bCs/>
          <w:b/>
        </w:rPr>
        <w:t xml:space="preserve">Education Administrator</w:t>
      </w:r>
      <w:r>
        <w:t xml:space="preserve"> </w:t>
      </w:r>
      <w:r>
        <w:t xml:space="preserve">in Zurich is not without challenges. One primary challenge is managing the rapid digital transformation of education, particularly in post-pandemic contexts. Institutions must invest in e-learning platforms, cybersecurity measures, and digital literacy programs to cater to a student body that increasingly expects blended learning models.</w:t>
      </w:r>
    </w:p>
    <w:p>
      <w:pPr>
        <w:pStyle w:val="BodyText"/>
      </w:pPr>
      <w:r>
        <w:t xml:space="preserve">Another challenge lies in addressing the diverse cultural and linguistic needs of Zurich’s population. As a cosmopolitan city with over 150 nationalities, schools and universities must accommodate multilingual students and foster intercultural competence.</w:t>
      </w:r>
      <w:r>
        <w:t xml:space="preserve"> </w:t>
      </w:r>
      <w:r>
        <w:rPr>
          <w:bCs/>
          <w:b/>
        </w:rPr>
        <w:t xml:space="preserve">Education Administrators</w:t>
      </w:r>
      <w:r>
        <w:t xml:space="preserve"> </w:t>
      </w:r>
      <w:r>
        <w:t xml:space="preserve">must implement inclusive policies that respect Switzerland’s bilingualism (German, French, Italian) while promoting social cohesion.</w:t>
      </w:r>
    </w:p>
    <w:p>
      <w:pPr>
        <w:pStyle w:val="BodyText"/>
      </w:pPr>
      <w:r>
        <w:t xml:space="preserve">Economic pressures also pose a challenge. While Zurich is wealthy, public funding for education is constrained by federal policies that emphasize efficiency and cost-effectiveness. Administrators must therefore balance budget limitations with the need to provide high-quality facilities and services, such as modern laboratories, libraries, and student support services.</w:t>
      </w:r>
    </w:p>
    <w:bookmarkEnd w:id="22"/>
    <w:bookmarkStart w:id="23" w:name="X26b17b91dd90b4c0a527155655e28a2490f2974"/>
    <w:p>
      <w:pPr>
        <w:pStyle w:val="Heading2"/>
      </w:pPr>
      <w:r>
        <w:t xml:space="preserve">Opportunities for Innovation in Education Leadership</w:t>
      </w:r>
    </w:p>
    <w:p>
      <w:pPr>
        <w:pStyle w:val="FirstParagraph"/>
      </w:pPr>
      <w:r>
        <w:t xml:space="preserve">Despite these challenges, Zurich offers unique opportunities for</w:t>
      </w:r>
      <w:r>
        <w:t xml:space="preserve"> </w:t>
      </w:r>
      <w:r>
        <w:rPr>
          <w:bCs/>
          <w:b/>
        </w:rPr>
        <w:t xml:space="preserve">Education Administrators</w:t>
      </w:r>
      <w:r>
        <w:t xml:space="preserve"> </w:t>
      </w:r>
      <w:r>
        <w:t xml:space="preserve">to drive innovation. The city’s proximity to cutting-edge industries—such as pharmaceuticals (e.g., Novartis, Roche) and technology firms—provides partnerships for experiential learning and research collaborations. For example, ETH Zurich collaborates with industry leaders on projects ranging from AI development to sustainable urban planning.</w:t>
      </w:r>
    </w:p>
    <w:p>
      <w:pPr>
        <w:pStyle w:val="BodyText"/>
      </w:pPr>
      <w:r>
        <w:t xml:space="preserve">Moreover, Switzerland’s commitment to sustainability offers a framework for educational institutions to integrate environmental education into their curricula. An</w:t>
      </w:r>
      <w:r>
        <w:t xml:space="preserve"> </w:t>
      </w:r>
      <w:r>
        <w:rPr>
          <w:bCs/>
          <w:b/>
        </w:rPr>
        <w:t xml:space="preserve">Education Administrator</w:t>
      </w:r>
      <w:r>
        <w:t xml:space="preserve"> </w:t>
      </w:r>
      <w:r>
        <w:t xml:space="preserve">in Zurich could lead initiatives such as carbon-neutral campuses, green infrastructure, or programs promoting climate resilience.</w:t>
      </w:r>
    </w:p>
    <w:bookmarkEnd w:id="23"/>
    <w:bookmarkStart w:id="24" w:name="X582bdc45b9d825ad3b6a61e7725ff8f40aa660e"/>
    <w:p>
      <w:pPr>
        <w:pStyle w:val="Heading2"/>
      </w:pPr>
      <w:r>
        <w:t xml:space="preserve">The Importance of Leadership and Policy Compliance</w:t>
      </w:r>
    </w:p>
    <w:p>
      <w:pPr>
        <w:pStyle w:val="FirstParagraph"/>
      </w:pPr>
      <w:r>
        <w:t xml:space="preserve">In Switzerland, education policy is shaped by a combination of federal laws, cantonal regulations, and institutional autonomy. For example, the Swiss Federal Constitution guarantees compulsory education up to 9–10 years of schooling (depending on the canton), while higher education is governed by the Bologna Process and international accreditations.</w:t>
      </w:r>
    </w:p>
    <w:p>
      <w:pPr>
        <w:pStyle w:val="BodyText"/>
      </w:pPr>
      <w:r>
        <w:t xml:space="preserve">As an</w:t>
      </w:r>
      <w:r>
        <w:t xml:space="preserve"> </w:t>
      </w:r>
      <w:r>
        <w:rPr>
          <w:bCs/>
          <w:b/>
        </w:rPr>
        <w:t xml:space="preserve">Education Administrator</w:t>
      </w:r>
      <w:r>
        <w:t xml:space="preserve">, one must ensure that their institution adheres to these legal frameworks while also embracing pedagogical innovations. This includes aligning with OECD (Organisation for Economic Co-operation and Development) education benchmarks, such as student assessment standards and teacher training protocols.</w:t>
      </w:r>
    </w:p>
    <w:bookmarkEnd w:id="24"/>
    <w:bookmarkStart w:id="25" w:name="case-study-university-of-zurich"/>
    <w:p>
      <w:pPr>
        <w:pStyle w:val="Heading2"/>
      </w:pPr>
      <w:r>
        <w:t xml:space="preserve">Case Study: University of Zurich</w:t>
      </w:r>
    </w:p>
    <w:p>
      <w:pPr>
        <w:pStyle w:val="FirstParagraph"/>
      </w:pPr>
      <w:r>
        <w:t xml:space="preserve">The University of Zurich serves as a prime example of how an</w:t>
      </w:r>
      <w:r>
        <w:t xml:space="preserve"> </w:t>
      </w:r>
      <w:r>
        <w:rPr>
          <w:bCs/>
          <w:b/>
        </w:rPr>
        <w:t xml:space="preserve">Education Administrator</w:t>
      </w:r>
      <w:r>
        <w:t xml:space="preserve"> </w:t>
      </w:r>
      <w:r>
        <w:t xml:space="preserve">can influence institutional success. As one of Europe’s leading research universities, the university’s administration has prioritized interdisciplinary research, international student recruitment (with over 30% international enrollment), and digital transformation. Initiatives such as the “Zurich Data Science Center” exemplify how administrative leadership drives academic excellence in a competitive global market.</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 Switzerland’s Zurich is both demanding and transformative. As a city at the intersection of tradition and innovation, Zurich requires leaders who can navigate complex regulatory environments, foster inclusivity, and drive technological advancement in education. The</w:t>
      </w:r>
      <w:r>
        <w:t xml:space="preserve"> </w:t>
      </w:r>
      <w:r>
        <w:rPr>
          <w:bCs/>
          <w:b/>
        </w:rPr>
        <w:t xml:space="preserve">Education Administrator</w:t>
      </w:r>
      <w:r>
        <w:t xml:space="preserve"> </w:t>
      </w:r>
      <w:r>
        <w:t xml:space="preserve">must be a visionary strategist, an empathetic leader, and a proactive advocate for educational equity. Their contributions are essential not only to the success of individual institutions but also to Switzerland’s enduring reputation as a global leader in education.</w:t>
      </w:r>
    </w:p>
    <w:p>
      <w:pPr>
        <w:pStyle w:val="BodyText"/>
      </w:pPr>
      <w:r>
        <w:t xml:space="preserve">This academic abstract underscores the significance of the</w:t>
      </w:r>
      <w:r>
        <w:t xml:space="preserve"> </w:t>
      </w:r>
      <w:r>
        <w:rPr>
          <w:bCs/>
          <w:b/>
        </w:rPr>
        <w:t xml:space="preserve">Education Administrator</w:t>
      </w:r>
      <w:r>
        <w:t xml:space="preserve"> </w:t>
      </w:r>
      <w:r>
        <w:t xml:space="preserve">in shaping Zurich’s future—a city where education is both a public good and a catalyst for progress. As Switzerland continues to evolve, the leadership of an</w:t>
      </w:r>
      <w:r>
        <w:t xml:space="preserve"> </w:t>
      </w:r>
      <w:r>
        <w:rPr>
          <w:bCs/>
          <w:b/>
        </w:rPr>
        <w:t xml:space="preserve">Education Administrator</w:t>
      </w:r>
      <w:r>
        <w:t xml:space="preserve"> </w:t>
      </w:r>
      <w:r>
        <w:t xml:space="preserve">will remain central to its educational 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Switzerland Zurich</dc:title>
  <dc:creator/>
  <dc:language>en</dc:language>
  <cp:keywords/>
  <dcterms:created xsi:type="dcterms:W3CDTF">2026-07-23T13:18:07Z</dcterms:created>
  <dcterms:modified xsi:type="dcterms:W3CDTF">2026-07-23T13:18:07Z</dcterms:modified>
</cp:coreProperties>
</file>

<file path=docProps/custom.xml><?xml version="1.0" encoding="utf-8"?>
<Properties xmlns="http://schemas.openxmlformats.org/officeDocument/2006/custom-properties" xmlns:vt="http://schemas.openxmlformats.org/officeDocument/2006/docPropsVTypes"/>
</file>