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Education</w:t>
      </w:r>
      <w:r>
        <w:t xml:space="preserve"> </w:t>
      </w:r>
      <w:r>
        <w:t xml:space="preserve">Administrator</w:t>
      </w:r>
      <w:r>
        <w:t xml:space="preserve"> </w:t>
      </w:r>
      <w:r>
        <w:t xml:space="preserve">in</w:t>
      </w:r>
      <w:r>
        <w:t xml:space="preserve"> </w:t>
      </w:r>
      <w:r>
        <w:t xml:space="preserve">Uganda</w:t>
      </w:r>
      <w:r>
        <w:t xml:space="preserve"> </w:t>
      </w:r>
      <w:r>
        <w:t xml:space="preserve">Kampala</w:t>
      </w:r>
    </w:p>
    <w:bookmarkStart w:id="20" w:name="X781d08dbc9d215d8eb0e1efca2627992ba62545"/>
    <w:p>
      <w:pPr>
        <w:pStyle w:val="Heading2"/>
      </w:pPr>
      <w:r>
        <w:rPr>
          <w:bCs/>
          <w:b/>
        </w:rPr>
        <w:t xml:space="preserve">Abstract Academic: The Role of the Education Administrator in Enhancing Educational Outcomes in Uganda, Kampala</w:t>
      </w:r>
    </w:p>
    <w:p>
      <w:pPr>
        <w:pStyle w:val="FirstParagraph"/>
      </w:pPr>
      <w:r>
        <w:rPr>
          <w:bCs/>
          <w:b/>
        </w:rPr>
        <w:t xml:space="preserve">The role of an education administrator is pivotal in shaping the educational landscape of any region, and this is particularly significant in urban centers like Kampala, Uganda. As the capital city and economic hub of Uganda, Kampala faces unique challenges and opportunities that require skilled leadership to navigate effectively. This abstract academic document explores the multifaceted responsibilities of education administrators within the context of Kampala’s educational ecosystem, emphasizing their role in addressing systemic inequities, implementing national educational policies, and fostering inclusive learning environments. The discussion is framed within Uganda’s broader socio-economic context, highlighting how the strategic interventions of education administrators can contribute to achieving equitable access to quality education for all citizens.</w:t>
      </w:r>
    </w:p>
    <w:p>
      <w:pPr>
        <w:pStyle w:val="BodyText"/>
      </w:pPr>
      <w:r>
        <w:rPr>
          <w:bCs/>
          <w:b/>
        </w:rPr>
        <w:t xml:space="preserve">Kampala’s educational system is characterized by a diverse array of institutions ranging from public primary and secondary schools to private academies and tertiary institutions. However, disparities in resource allocation, infrastructure development, and teacher training persist across these levels. Education administrators in Kampala must act as bridge-builders between the national education policies set by the Ministry of Education and Sports (MoES) and the localized needs of schools within the city’s rapidly growing population. This requires a deep understanding of Uganda’s educational priorities, such as improving literacy rates, reducing gender disparities in STEM fields, and ensuring access to quality early childhood education.</w:t>
      </w:r>
    </w:p>
    <w:p>
      <w:pPr>
        <w:pStyle w:val="BodyText"/>
      </w:pPr>
      <w:r>
        <w:rPr>
          <w:bCs/>
          <w:b/>
        </w:rPr>
        <w:t xml:space="preserve">One of the core responsibilities of an education administrator in Kampala is to oversee institutional management and academic planning. This involves strategic resource allocation—ensuring that schools have adequate funding for infrastructure, technology integration (such as e-learning platforms), and professional development for teachers. For instance, administrators must coordinate with local governments and non-governmental organizations (NGOs) to address challenges like overcrowded classrooms, outdated teaching materials, and insufficient access to clean water or sanitation facilities in public schools. Additionally, they play a critical role in curriculum development aligned with Uganda’s National Curriculum Framework 2013, which emphasizes holistic education grounded in the Sustainable Development Goals (SDGs).</w:t>
      </w:r>
    </w:p>
    <w:p>
      <w:pPr>
        <w:pStyle w:val="BodyText"/>
      </w:pPr>
      <w:r>
        <w:rPr>
          <w:bCs/>
          <w:b/>
        </w:rPr>
        <w:t xml:space="preserve">In the context of Kampala’s urbanization and demographic pressures, education administrators must also prioritize community engagement. This includes fostering partnerships with parents, local leaders, and international donors to create educational programs that address specific needs such as vocational training for youth or adult literacy initiatives. For example, administrators in areas like Nakawa or Makindye have implemented community-based projects to reduce dropout rates by providing incentives such as scholarships and mentorship programs. Such efforts align with Uganda’s National Development Plan (2021–2040), which emphasizes education as a driver of economic growth and poverty alleviation.</w:t>
      </w:r>
    </w:p>
    <w:p>
      <w:pPr>
        <w:pStyle w:val="BodyText"/>
      </w:pPr>
      <w:r>
        <w:rPr>
          <w:bCs/>
          <w:b/>
        </w:rPr>
        <w:t xml:space="preserve">Another critical challenge faced by education administrators in Kampala is the need to balance standardized national assessments with the diverse cultural and socio-economic backgrounds of students. This requires innovative pedagogical approaches that cater to both urban and rural migrants within the city’s boundaries. Administrators must ensure that assessment frameworks are inclusive, recognizing multilingualism and cultural diversity while maintaining accountability for academic performance. For instance, integrating local languages like Luganda into primary education curricula has been shown to improve literacy rates, a strategy supported by administrators who advocate for policy changes at the MoES.</w:t>
      </w:r>
    </w:p>
    <w:p>
      <w:pPr>
        <w:pStyle w:val="BodyText"/>
      </w:pPr>
      <w:r>
        <w:rPr>
          <w:bCs/>
          <w:b/>
        </w:rPr>
        <w:t xml:space="preserve">Moreover, the role of an education administrator in Kampala extends to crisis management and emergency preparedness. Given the city’s vulnerability to public health threats such as outbreaks of diseases (e.g., cholera or malaria) and natural disasters, administrators must develop contingency plans to ensure continuity of education. This includes training teachers on remote learning methodologies, stockpiling essential supplies for school health centers, and collaborating with local authorities on disaster risk reduction initiatives. Such proactive measures are essential in maintaining the stability of Kampala’s educational system amid global uncertainties.</w:t>
      </w:r>
    </w:p>
    <w:p>
      <w:pPr>
        <w:pStyle w:val="BodyText"/>
      </w:pPr>
      <w:r>
        <w:rPr>
          <w:bCs/>
          <w:b/>
        </w:rPr>
        <w:t xml:space="preserve">The success of an education administrator in Kampala is also contingent upon their ability to navigate bureaucratic processes and political dynamics at both the local and national levels. This involves engaging with stakeholders such as the Kampala Capital City Authority (KCCA), private sector partners, and international agencies like UNESCO or UNICEF to secure funding and support for educational reforms. Administrators must also advocate for policy changes that address systemic barriers, such as gender-based violence in schools or the lack of disability-inclusive education frameworks.</w:t>
      </w:r>
    </w:p>
    <w:p>
      <w:pPr>
        <w:pStyle w:val="BodyText"/>
      </w:pPr>
      <w:r>
        <w:rPr>
          <w:bCs/>
          <w:b/>
        </w:rPr>
        <w:t xml:space="preserve">Finally, the academic role of an education administrator in Kampala is inseparable from the broader goal of contributing to Uganda’s Vision 2040. By prioritizing quality assurance mechanisms, fostering a culture of innovation through technology adoption (e.g., smart classrooms and digital libraries), and promoting ethical leadership among educators, administrators can help transform Kampala into a regional center for excellence in education. This aligns with the United Nations’ SDG 4 (Quality Education) and reinforces Uganda’s commitment to leaving no one behind in its quest for inclusive growth.</w:t>
      </w:r>
    </w:p>
    <w:p>
      <w:pPr>
        <w:pStyle w:val="BodyText"/>
      </w:pPr>
      <w:r>
        <w:rPr>
          <w:bCs/>
          <w:b/>
        </w:rPr>
        <w:t xml:space="preserve">In conclusion, the education administrator in Kampala plays a dynamic and indispensable role in addressing the complex interplay of challenges and opportunities within Uganda’s educational system. Through strategic leadership, stakeholder collaboration, and adherence to national priorities, administrators can drive transformative change that not only enhances individual student outcomes but also contributes to the socio-economic development of Kampala and Uganda as a whole. This abstract academic document underscores the need for continued investment in professional development for education administrators and highlights their critical contribution to achieving equitable access to quality education in Uganda’s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Education Administrator in Uganda Kampala</dc:title>
  <dc:creator/>
  <dc:language>en</dc:language>
  <cp:keywords/>
  <dcterms:created xsi:type="dcterms:W3CDTF">2026-07-20T07:26:45Z</dcterms:created>
  <dcterms:modified xsi:type="dcterms:W3CDTF">2026-07-20T07:26:45Z</dcterms:modified>
</cp:coreProperties>
</file>

<file path=docProps/custom.xml><?xml version="1.0" encoding="utf-8"?>
<Properties xmlns="http://schemas.openxmlformats.org/officeDocument/2006/custom-properties" xmlns:vt="http://schemas.openxmlformats.org/officeDocument/2006/docPropsVTypes"/>
</file>