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ae93508b1d0ca2acce1333a346fe456f04c36d"/>
    <w:p>
      <w:pPr>
        <w:pStyle w:val="Heading1"/>
      </w:pPr>
      <w:r>
        <w:t xml:space="preserve">Abstract Academic Document: The Role and Impact of an Education Administrator in the United Kingdom, Manchester</w:t>
      </w:r>
    </w:p>
    <w:p>
      <w:pPr>
        <w:pStyle w:val="FirstParagraph"/>
      </w:pPr>
      <w:r>
        <w:t xml:space="preserve">The role of an</w:t>
      </w:r>
      <w:r>
        <w:t xml:space="preserve"> </w:t>
      </w:r>
      <w:r>
        <w:rPr>
          <w:bCs/>
          <w:b/>
        </w:rPr>
        <w:t xml:space="preserve">Education Administrator</w:t>
      </w:r>
      <w:r>
        <w:t xml:space="preserve"> </w:t>
      </w:r>
      <w:r>
        <w:t xml:space="preserve">is pivotal to the functioning and development of educational institutions, particularly within the dynamic socio-cultural and political landscape of the</w:t>
      </w:r>
      <w:r>
        <w:t xml:space="preserve"> </w:t>
      </w:r>
      <w:r>
        <w:rPr>
          <w:bCs/>
          <w:b/>
        </w:rPr>
        <w:t xml:space="preserve">United Kingdom Manchester</w:t>
      </w:r>
      <w:r>
        <w:t xml:space="preserve">. As a critical figure in shaping educational policies, managing institutional resources, and fostering academic excellence, the Education Administrator operates at the intersection of leadership, governance, and pedagogical innovation. This abstract academic document explores the multifaceted responsibilities of an Education Administrator in Manchester, UK, emphasizing their strategic significance within a city renowned for its diverse population, robust higher education sector (including prestigious institutions such as The University of Manchester), and evolving educational reforms. The analysis underscores the unique challenges and opportunities faced by Education Administrators in this region, while highlighting the broader implications of their work for students, educators, and communities.</w:t>
      </w:r>
    </w:p>
    <w:p>
      <w:pPr>
        <w:pStyle w:val="BodyText"/>
      </w:pPr>
      <w:r>
        <w:t xml:space="preserve">In the</w:t>
      </w:r>
      <w:r>
        <w:t xml:space="preserve"> </w:t>
      </w:r>
      <w:r>
        <w:rPr>
          <w:bCs/>
          <w:b/>
        </w:rPr>
        <w:t xml:space="preserve">United Kingdom Manchester</w:t>
      </w:r>
      <w:r>
        <w:t xml:space="preserve">, an Education Administrator is tasked with overseeing both primary/secondary schools and higher education institutions. Their responsibilities include developing institutional strategies aligned with national educational frameworks (such as Ofsted guidelines), ensuring compliance with statutory requirements, managing budgets, fostering collaboration between stakeholders (teachers, parents, local government), and promoting inclusive education. The role demands a deep understanding of the UK’s education system—a decentralized model that grants significant autonomy to local authorities while maintaining national standards. In Manchester, this decentralization is further complicated by the city’s status as a major metropolitan area with diverse socioeconomic and cultural demographics. Education Administrators must navigate these complexities to create equitable learning environments and address systemic inequalities.</w:t>
      </w:r>
    </w:p>
    <w:p>
      <w:pPr>
        <w:pStyle w:val="BodyText"/>
      </w:pPr>
      <w:r>
        <w:t xml:space="preserve">The</w:t>
      </w:r>
      <w:r>
        <w:t xml:space="preserve"> </w:t>
      </w:r>
      <w:r>
        <w:rPr>
          <w:bCs/>
          <w:b/>
        </w:rPr>
        <w:t xml:space="preserve">United Kingdom Manchester</w:t>
      </w:r>
      <w:r>
        <w:t xml:space="preserve"> </w:t>
      </w:r>
      <w:r>
        <w:t xml:space="preserve">has long been a hub of educational innovation, driven by its historical legacy as an industrial center and its contemporary reputation as a global city. This context presents both opportunities and challenges for Education Administrators. For instance, the city’s high proportion of students from minority ethnic backgrounds (as per 2023 Office for National Statistics data) necessitates culturally responsive leadership that addresses disparities in academic achievement and access to resources. Additionally, Manchester’s proximity to world-class research institutions like The University of Manchester and its role as a center for STEM (science, technology, engineering, and mathematics) education create unique demands for cross-sector collaboration. Education Administrators must ensure that primary and secondary schools are equipped to prepare students for higher education and the workforce in an era defined by technological advancement.</w:t>
      </w:r>
    </w:p>
    <w:p>
      <w:pPr>
        <w:pStyle w:val="BodyText"/>
      </w:pPr>
      <w:r>
        <w:t xml:space="preserve">A key aspect of the</w:t>
      </w:r>
      <w:r>
        <w:t xml:space="preserve"> </w:t>
      </w:r>
      <w:r>
        <w:rPr>
          <w:bCs/>
          <w:b/>
        </w:rPr>
        <w:t xml:space="preserve">Education Administrator</w:t>
      </w:r>
      <w:r>
        <w:t xml:space="preserve">’s role in Manchester is their engagement with local government policies and initiatives. The Manchester City Council, for example, has prioritized improving educational outcomes through targeted funding programs such as the “Manchester Education Improvement Plan” (2021–2030). This initiative emphasizes reducing attainment gaps between disadvantaged students and their peers, enhancing teacher training, and integrating digital technologies into classrooms. Education Administrators must align their institutional goals with these municipal priorities while advocating for the specific needs of their schools or colleges. This dual focus on compliance and advocacy requires a nuanced understanding of policy dynamics at both local and national levels.</w:t>
      </w:r>
    </w:p>
    <w:p>
      <w:pPr>
        <w:pStyle w:val="BodyText"/>
      </w:pPr>
      <w:r>
        <w:t xml:space="preserve">The</w:t>
      </w:r>
      <w:r>
        <w:t xml:space="preserve"> </w:t>
      </w:r>
      <w:r>
        <w:rPr>
          <w:bCs/>
          <w:b/>
        </w:rPr>
        <w:t xml:space="preserve">Education Administrator</w:t>
      </w:r>
      <w:r>
        <w:t xml:space="preserve"> </w:t>
      </w:r>
      <w:r>
        <w:t xml:space="preserve">also plays a critical role in fostering community engagement. In Manchester, where issues such as homelessness, youth unemployment, and social mobility are persistent challenges, Education Administrators must collaborate with nonprofits, employers, and local authorities to create programs that support student well-being and career readiness. For example, initiatives like “Manchester Youth Futures,” which partners schools with local businesses for apprenticeships and vocational training, exemplify the kind of cross-sector collaboration that Education Administrators facilitate. These efforts not only enhance educational outcomes but also contribute to the city’s broader economic development.</w:t>
      </w:r>
    </w:p>
    <w:p>
      <w:pPr>
        <w:pStyle w:val="BodyText"/>
      </w:pPr>
      <w:r>
        <w:t xml:space="preserve">However, the role of an</w:t>
      </w:r>
      <w:r>
        <w:t xml:space="preserve"> </w:t>
      </w:r>
      <w:r>
        <w:rPr>
          <w:bCs/>
          <w:b/>
        </w:rPr>
        <w:t xml:space="preserve">Education Administrator</w:t>
      </w:r>
      <w:r>
        <w:t xml:space="preserve"> </w:t>
      </w:r>
      <w:r>
        <w:t xml:space="preserve">in Manchester is not without its challenges. The ongoing pressures of austerity measures have led to budget constraints for schools and colleges, forcing administrators to make difficult decisions about resource allocation. Additionally, the rise in mental health concerns among students—a trend exacerbated by the pandemic—demands that Education Administrators prioritize well-being alongside academic achievement. This requires investment in counseling services, staff training on mental health awareness, and partnerships with healthcare providers—all of which place additional administrative burdens on already-stretched institutions.</w:t>
      </w:r>
    </w:p>
    <w:p>
      <w:pPr>
        <w:pStyle w:val="BodyText"/>
      </w:pPr>
      <w:r>
        <w:t xml:space="preserve">The</w:t>
      </w:r>
      <w:r>
        <w:t xml:space="preserve"> </w:t>
      </w:r>
      <w:r>
        <w:rPr>
          <w:bCs/>
          <w:b/>
        </w:rPr>
        <w:t xml:space="preserve">United Kingdom Manchester</w:t>
      </w:r>
      <w:r>
        <w:t xml:space="preserve"> </w:t>
      </w:r>
      <w:r>
        <w:t xml:space="preserve">also presents unique opportunities for innovation in education. The city’s vibrant cultural scene and technological infrastructure provide fertile ground for initiatives such as project-based learning, community-based research projects, and partnerships with local museums and tech firms. For instance, schools in Manchester have increasingly adopted “maker spaces” to integrate STEM education with creative problem-solving—a trend that requires Education Administrators to secure funding and training for staff while ensuring alignment with national curricula. Such innovations underscore the transformative potential of visionary leadership in educational administration.</w:t>
      </w:r>
    </w:p>
    <w:p>
      <w:pPr>
        <w:pStyle w:val="BodyText"/>
      </w:pPr>
      <w:r>
        <w:t xml:space="preserve">The role of an</w:t>
      </w:r>
      <w:r>
        <w:t xml:space="preserve"> </w:t>
      </w:r>
      <w:r>
        <w:rPr>
          <w:bCs/>
          <w:b/>
        </w:rPr>
        <w:t xml:space="preserve">Education Administrator</w:t>
      </w:r>
      <w:r>
        <w:t xml:space="preserve"> </w:t>
      </w:r>
      <w:r>
        <w:t xml:space="preserve">in Manchester is further shaped by the city’s commitment to addressing climate change. Initiatives such as “Manchester Climate Action Plan 2038” have prompted schools and colleges to integrate sustainability into their operations and curricula. Education Administrators are tasked with leading these efforts, from reducing institutional carbon footprints to developing environmental education programs that align with national science standards. This intersection of education and environmental stewardship highlights the evolving responsibilities of Education Administrators in a rapidly changing world.</w:t>
      </w:r>
    </w:p>
    <w:p>
      <w:pPr>
        <w:pStyle w:val="BodyText"/>
      </w:pPr>
      <w:r>
        <w:t xml:space="preserve">In conclusion, the</w:t>
      </w:r>
      <w:r>
        <w:t xml:space="preserve"> </w:t>
      </w:r>
      <w:r>
        <w:rPr>
          <w:bCs/>
          <w:b/>
        </w:rPr>
        <w:t xml:space="preserve">Education Administrator</w:t>
      </w:r>
      <w:r>
        <w:t xml:space="preserve"> </w:t>
      </w:r>
      <w:r>
        <w:t xml:space="preserve">in the</w:t>
      </w:r>
      <w:r>
        <w:t xml:space="preserve"> </w:t>
      </w:r>
      <w:r>
        <w:rPr>
          <w:bCs/>
          <w:b/>
        </w:rPr>
        <w:t xml:space="preserve">United Kingdom Manchester</w:t>
      </w:r>
      <w:r>
        <w:t xml:space="preserve"> </w:t>
      </w:r>
      <w:r>
        <w:t xml:space="preserve">is a multifaceted leader who bridges administrative, pedagogical, and community-based responsibilities. Their work is essential to ensuring that educational institutions meet national standards while addressing local challenges such as inequality, resource limitations, and social mobility. As Manchester continues to evolve as a global city with a rich educational heritage, the role of the Education Administrator will remain central to shaping its future. This document underscores the need for continued investment in professional development for Education Administrators and highlights their critical contribution to achieving equitable and sustainable education systems in this dynamic region.</w:t>
      </w:r>
    </w:p>
    <w:p>
      <w:pPr>
        <w:pStyle w:val="BodyText"/>
      </w:pPr>
      <w:r>
        <w:rPr>
          <w:iCs/>
          <w:i/>
        </w:rPr>
        <w:t xml:space="preserve">Keywords: Education Administrator, United Kingdom Manchester, academic leadership, educational policy, inclusive education, institutional management.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2026-07-21T04:58:23Z</dcterms:created>
  <dcterms:modified xsi:type="dcterms:W3CDTF">2026-07-21T04:58:23Z</dcterms:modified>
</cp:coreProperties>
</file>

<file path=docProps/custom.xml><?xml version="1.0" encoding="utf-8"?>
<Properties xmlns="http://schemas.openxmlformats.org/officeDocument/2006/custom-properties" xmlns:vt="http://schemas.openxmlformats.org/officeDocument/2006/docPropsVTypes"/>
</file>