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p>
      <w:pPr>
        <w:pStyle w:val="FirstParagraph"/>
      </w:pPr>
      <w:r>
        <w:t xml:space="preserve">```html</w:t>
      </w:r>
    </w:p>
    <w:bookmarkStart w:id="28" w:name="X0021f553ce60450347b103432438fadbb1f0bb3"/>
    <w:p>
      <w:pPr>
        <w:pStyle w:val="Heading1"/>
      </w:pPr>
      <w:r>
        <w:t xml:space="preserve">Abstract Academic: The Role of Education Administrators in Los Angeles, United States</w:t>
      </w:r>
    </w:p>
    <w:p>
      <w:pPr>
        <w:pStyle w:val="FirstParagraph"/>
      </w:pPr>
      <w:r>
        <w:t xml:space="preserve">In the dynamic and culturally diverse educational landscape of the United States, particularly within the bustling metropolis of Los Angeles, education administrators play a pivotal role in shaping policies, fostering innovation, and ensuring equitable access to quality education. This abstract academic document explores the multifaceted responsibilities of education administrators in Los Angeles, emphasizing their critical contributions to urban education systems. By examining contemporary challenges such as systemic inequities, resource allocation disparities, and the integration of technology into classrooms, this analysis underscores the indispensable role these leaders play in advancing educational outcomes for students across Los Angeles.</w:t>
      </w:r>
    </w:p>
    <w:bookmarkStart w:id="20" w:name="Xfa76edc6f83bc5b4f0e42376c6c3318790a0f8c"/>
    <w:p>
      <w:pPr>
        <w:pStyle w:val="Heading2"/>
      </w:pPr>
      <w:r>
        <w:t xml:space="preserve">Contextualizing Education Administration in Los Angeles</w:t>
      </w:r>
    </w:p>
    <w:p>
      <w:pPr>
        <w:pStyle w:val="FirstParagraph"/>
      </w:pPr>
      <w:r>
        <w:t xml:space="preserve">The United States is home to one of the most diverse student populations globally, with Los Angeles serving as a microcosm of this diversity. As the second-largest city in the U.S., Los Angeles encompasses a complex tapestry of cultural, socioeconomic, and linguistic backgrounds. Education administrators in this region must navigate these complexities while adhering to state and federal mandates under the California Department of Education (CDE) and the U.S. Department of Education. Their responsibilities extend beyond traditional leadership roles to include crisis management, community engagement, and advocacy for marginalized student populations.</w:t>
      </w:r>
    </w:p>
    <w:bookmarkEnd w:id="20"/>
    <w:bookmarkStart w:id="21" w:name="X1a87b9e1467a187d33da9464f01ff612a56de95"/>
    <w:p>
      <w:pPr>
        <w:pStyle w:val="Heading2"/>
      </w:pPr>
      <w:r>
        <w:t xml:space="preserve">Challenges Faced by Education Administrators in Los Angeles</w:t>
      </w:r>
    </w:p>
    <w:p>
      <w:pPr>
        <w:pStyle w:val="FirstParagraph"/>
      </w:pPr>
      <w:r>
        <w:t xml:space="preserve">Educators in Los Angeles grapple with unique challenges that require innovative administrative strategies. These include addressing the achievement gap between students from low-income families and their peers, ensuring compliance with federal accountability standards (such as those under the Every Student Succeeds Act), and managing budgetary constraints exacerbated by Prop 13 restrictions on property taxes. Additionally, the rise of charter schools and privatization efforts has intensified competition for funding and resources among public school districts. Education administrators must also contend with the digital divide, as many students in Los Angeles lack reliable access to high-speed internet—a critical barrier to remote learning initiatives post-pandemic.</w:t>
      </w:r>
    </w:p>
    <w:bookmarkEnd w:id="21"/>
    <w:bookmarkStart w:id="22" w:name="Xb25affc336a585ffb279462e338ca9934c00efa"/>
    <w:p>
      <w:pPr>
        <w:pStyle w:val="Heading2"/>
      </w:pPr>
      <w:r>
        <w:t xml:space="preserve">Strategies for Effective Leadership in Urban School Districts</w:t>
      </w:r>
    </w:p>
    <w:p>
      <w:pPr>
        <w:pStyle w:val="FirstParagraph"/>
      </w:pPr>
      <w:r>
        <w:t xml:space="preserve">To address these challenges, education administrators in Los Angeles must adopt multifaceted strategies that prioritize equity, collaboration, and data-driven decision-making. This includes fostering partnerships with local community organizations to provide wraparound services (e.g., mental health support, tutoring programs) for students in underserved neighborhoods. Administrators are also encouraged to implement culturally responsive pedagogy frameworks that reflect the identities of Los Angeles’s diverse student body. Furthermore, leveraging technology through initiatives like 1:1 device programs and digital curriculum platforms can help bridge educational disparities and prepare students for a tech-driven workforce.</w:t>
      </w:r>
    </w:p>
    <w:bookmarkEnd w:id="22"/>
    <w:bookmarkStart w:id="23" w:name="X1965cd2e23725259eceb711809f9c9977625fb8"/>
    <w:p>
      <w:pPr>
        <w:pStyle w:val="Heading2"/>
      </w:pPr>
      <w:r>
        <w:t xml:space="preserve">The Role of Policy Compliance and Advocacy</w:t>
      </w:r>
    </w:p>
    <w:p>
      <w:pPr>
        <w:pStyle w:val="FirstParagraph"/>
      </w:pPr>
      <w:r>
        <w:t xml:space="preserve">Education administrators in the United States are tasked with ensuring compliance with both state and federal policies. In Los Angeles, this involves aligning district goals with California’s Local Control and Accountability Plan (LCAP), which mandates accountability for student outcomes in areas such as English language development, attendance, and college readiness. Administrators must also advocate for equitable funding models to address historical underinvestment in Title I schools—a critical step toward closing achievement gaps. Their advocacy extends to engaging with local policymakers, including Los Angeles County supervisors and members of the California State Assembly, to influence legislation that supports public education.</w:t>
      </w:r>
    </w:p>
    <w:bookmarkEnd w:id="23"/>
    <w:bookmarkStart w:id="24" w:name="X9f3e394b534b4e5cc18603a076c165c3e06d25c"/>
    <w:p>
      <w:pPr>
        <w:pStyle w:val="Heading2"/>
      </w:pPr>
      <w:r>
        <w:t xml:space="preserve">Professional Development and Leadership Training</w:t>
      </w:r>
    </w:p>
    <w:p>
      <w:pPr>
        <w:pStyle w:val="FirstParagraph"/>
      </w:pPr>
      <w:r>
        <w:t xml:space="preserve">Given the evolving demands of urban education, professional development for education administrators in Los Angeles is paramount. Institutions such as the University of Southern California (USC) and Loyola Marymount University offer specialized programs tailored to the needs of urban school leaders. These programs emphasize leadership in crisis situations, trauma-informed practices, and strategies for fostering inclusive school cultures. Additionally, participation in state-level organizations like the California Association of School Administrators (CASA) provides administrators with networks for peer support and policy advocacy.</w:t>
      </w:r>
    </w:p>
    <w:bookmarkEnd w:id="24"/>
    <w:bookmarkStart w:id="25" w:name="Xeb526e38ea2b34d1e9c2320be2bf2e64f85386e"/>
    <w:p>
      <w:pPr>
        <w:pStyle w:val="Heading2"/>
      </w:pPr>
      <w:r>
        <w:t xml:space="preserve">Case Studies: Successful Leadership in Los Angeles</w:t>
      </w:r>
    </w:p>
    <w:p>
      <w:pPr>
        <w:pStyle w:val="FirstParagraph"/>
      </w:pPr>
      <w:r>
        <w:t xml:space="preserve">Several Los Angeles Unified School District (LAUSD) administrators have been recognized for their transformative leadership. For instance, the implementation of the “Students Achieving Through Motivation and Learning” (STAMP) program by a former superintendent at an inner-city high school demonstrated how targeted interventions can improve graduation rates and college enrollment among low-income students. Similarly, the integration of arts education into STEM curricula at a charter school in South Los Angeles exemplifies how administrators can innovate to meet the needs of diverse learners while adhering to state standards.</w:t>
      </w:r>
    </w:p>
    <w:bookmarkEnd w:id="25"/>
    <w:bookmarkStart w:id="26" w:name="Xedc1689041de1d8cab16f0514c56fdfd5678096"/>
    <w:p>
      <w:pPr>
        <w:pStyle w:val="Heading2"/>
      </w:pPr>
      <w:r>
        <w:t xml:space="preserve">Future Directions for Education Administrators</w:t>
      </w:r>
    </w:p>
    <w:p>
      <w:pPr>
        <w:pStyle w:val="FirstParagraph"/>
      </w:pPr>
      <w:r>
        <w:t xml:space="preserve">As Los Angeles continues to grow, education administrators must remain adaptable and forward-thinking. Emerging priorities include addressing climate change education, promoting social-emotional learning (SEL) programs, and preparing students for careers in emerging industries like renewable energy and biotechnology. Administrators are also tasked with mitigating the long-term effects of pandemic-related learning loss through personalized learning plans and increased investment in teacher training.</w:t>
      </w:r>
    </w:p>
    <w:bookmarkEnd w:id="26"/>
    <w:bookmarkStart w:id="27" w:name="conclusion"/>
    <w:p>
      <w:pPr>
        <w:pStyle w:val="Heading2"/>
      </w:pPr>
      <w:r>
        <w:t xml:space="preserve">Conclusion</w:t>
      </w:r>
    </w:p>
    <w:p>
      <w:pPr>
        <w:pStyle w:val="FirstParagraph"/>
      </w:pPr>
      <w:r>
        <w:t xml:space="preserve">In conclusion, education administrators in Los Angeles, United States, serve as linchpins in the quest for educational equity and excellence. Their ability to navigate systemic challenges—ranging from funding disparities to cultural diversity—while fostering innovation and collaboration determines the trajectory of urban education systems. By embracing a holistic approach that balances policy compliance with community-driven solutions, these leaders can ensure that every student in Los Angeles has access to an education that prepares them for success in the 21st century. This abstract academic document highlights the critical role of education administrators as both strategists and advocates, underscoring their indispensable contributions to the future of public education in one of the most dynamic cities in the United States.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Education Administrators in Los Angeles, United States</dc:title>
  <dc:creator/>
  <dc:language>en</dc:language>
  <cp:keywords/>
  <dcterms:created xsi:type="dcterms:W3CDTF">2026-07-23T16:49:45Z</dcterms:created>
  <dcterms:modified xsi:type="dcterms:W3CDTF">2026-07-23T16:49:45Z</dcterms:modified>
</cp:coreProperties>
</file>

<file path=docProps/custom.xml><?xml version="1.0" encoding="utf-8"?>
<Properties xmlns="http://schemas.openxmlformats.org/officeDocument/2006/custom-properties" xmlns:vt="http://schemas.openxmlformats.org/officeDocument/2006/docPropsVTypes"/>
</file>