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289d932aef23fe8ac28af92dbd45fb469524a38"/>
    <w:p>
      <w:pPr>
        <w:pStyle w:val="Heading1"/>
      </w:pPr>
      <w:r>
        <w:t xml:space="preserve">Abstract Academic Document: The Role of the Education Administrator in United States Miami</w:t>
      </w:r>
    </w:p>
    <w:p>
      <w:pPr>
        <w:pStyle w:val="FirstParagraph"/>
      </w:pPr>
      <w:r>
        <w:rPr>
          <w:bCs/>
          <w:b/>
        </w:rPr>
        <w:t xml:space="preserve">Abstract academic:</w:t>
      </w:r>
      <w:r>
        <w:t xml:space="preserve"> </w:t>
      </w:r>
      <w:r>
        <w:t xml:space="preserve">This document provides a comprehensive analysis of the role, challenges, and responsibilities of an</w:t>
      </w:r>
      <w:r>
        <w:t xml:space="preserve"> </w:t>
      </w:r>
      <w:r>
        <w:rPr>
          <w:iCs/>
          <w:i/>
        </w:rPr>
        <w:t xml:space="preserve">Education Administrator</w:t>
      </w:r>
      <w:r>
        <w:t xml:space="preserve"> </w:t>
      </w:r>
      <w:r>
        <w:t xml:space="preserve">within the context of United States Miami. As a rapidly growing urban center characterized by its cultural diversity, economic dynamism, and unique socio-political landscape, Miami presents both opportunities and complexities for educators tasked with leading institutions in this environment. This abstract academic exploration delves into the multifaceted responsibilities of</w:t>
      </w:r>
      <w:r>
        <w:t xml:space="preserve"> </w:t>
      </w:r>
      <w:r>
        <w:rPr>
          <w:bCs/>
          <w:b/>
        </w:rPr>
        <w:t xml:space="preserve">Education Administrators</w:t>
      </w:r>
      <w:r>
        <w:t xml:space="preserve">, including policy implementation, resource management, student welfare advocacy, and community engagement. The document also examines how these professionals navigate the distinct challenges of serving a population marked by linguistic and cultural pluralism while adhering to state educational mandates in Florida.</w:t>
      </w:r>
    </w:p>
    <w:bookmarkStart w:id="20" w:name="X31f7bd6533bc25c06820a9a4c744ef2d41b3ead"/>
    <w:p>
      <w:pPr>
        <w:pStyle w:val="Heading2"/>
      </w:pPr>
      <w:r>
        <w:t xml:space="preserve">The Context: United States Miami as an Educational Hub</w:t>
      </w:r>
    </w:p>
    <w:p>
      <w:pPr>
        <w:pStyle w:val="FirstParagraph"/>
      </w:pPr>
      <w:r>
        <w:t xml:space="preserve">Miami, located in the southeastern region of Florida, is one of the most culturally diverse cities in the United States. Its population includes a significant number of Spanish-speaking residents, Caribbean immigrants, and international students from countries such as Cuba, Venezuela, Colombia, and Brazil. This demographic diversity necessitates a unique approach to educational leadership that prioritizes inclusivity and equitable resource distribution.</w:t>
      </w:r>
      <w:r>
        <w:t xml:space="preserve"> </w:t>
      </w:r>
      <w:r>
        <w:rPr>
          <w:bCs/>
          <w:b/>
        </w:rPr>
        <w:t xml:space="preserve">Education Administrators</w:t>
      </w:r>
      <w:r>
        <w:t xml:space="preserve"> </w:t>
      </w:r>
      <w:r>
        <w:t xml:space="preserve">in Miami must therefore balance the demands of meeting state academic standards with the need to address systemic inequalities in access to quality education for historically underserved communities.</w:t>
      </w:r>
    </w:p>
    <w:p>
      <w:pPr>
        <w:pStyle w:val="BodyText"/>
      </w:pPr>
      <w:r>
        <w:t xml:space="preserve">The city’s schools, including public, private, and charter institutions, serve as microcosms of this diversity. However, disparities persist in funding allocation between urban and suburban districts. For instance, while Miami-Dade County Public Schools is the fourth-largest school district in the U.S., it faces ongoing challenges related to overcrowding and underfunded infrastructure.</w:t>
      </w:r>
      <w:r>
        <w:t xml:space="preserve"> </w:t>
      </w:r>
      <w:r>
        <w:rPr>
          <w:bCs/>
          <w:b/>
        </w:rPr>
        <w:t xml:space="preserve">Education Administrators</w:t>
      </w:r>
      <w:r>
        <w:t xml:space="preserve"> </w:t>
      </w:r>
      <w:r>
        <w:t xml:space="preserve">must work within these constraints to implement innovative strategies that foster academic excellence despite resource limitations.</w:t>
      </w:r>
    </w:p>
    <w:bookmarkEnd w:id="20"/>
    <w:bookmarkStart w:id="21" w:name="Xa71994d57b88ba2fe4d9aa6f00b8c523a409fbc"/>
    <w:p>
      <w:pPr>
        <w:pStyle w:val="Heading2"/>
      </w:pPr>
      <w:r>
        <w:t xml:space="preserve">The Role of the Education Administrator in Miami</w:t>
      </w:r>
    </w:p>
    <w:p>
      <w:pPr>
        <w:pStyle w:val="FirstParagraph"/>
      </w:pPr>
      <w:r>
        <w:t xml:space="preserve">An</w:t>
      </w:r>
      <w:r>
        <w:t xml:space="preserve"> </w:t>
      </w:r>
      <w:r>
        <w:rPr>
          <w:iCs/>
          <w:i/>
        </w:rPr>
        <w:t xml:space="preserve">Education Administrator</w:t>
      </w:r>
      <w:r>
        <w:t xml:space="preserve">, whether serving as a principal, superintendent, or district administrator, plays a pivotal role in shaping the educational landscape of Miami. Their responsibilities include:</w:t>
      </w:r>
    </w:p>
    <w:p>
      <w:pPr>
        <w:numPr>
          <w:ilvl w:val="0"/>
          <w:numId w:val="1001"/>
        </w:numPr>
        <w:pStyle w:val="Compact"/>
      </w:pPr>
      <w:r>
        <w:rPr>
          <w:bCs/>
          <w:b/>
        </w:rPr>
        <w:t xml:space="preserve">Curriculum Development:</w:t>
      </w:r>
      <w:r>
        <w:t xml:space="preserve"> </w:t>
      </w:r>
      <w:r>
        <w:t xml:space="preserve">Designing and aligning curricula with Florida’s state standards while incorporating culturally responsive pedagogies that reflect the linguistic and racial diversity of students.</w:t>
      </w:r>
    </w:p>
    <w:p>
      <w:pPr>
        <w:numPr>
          <w:ilvl w:val="0"/>
          <w:numId w:val="1001"/>
        </w:numPr>
        <w:pStyle w:val="Compact"/>
      </w:pPr>
      <w:r>
        <w:rPr>
          <w:bCs/>
          <w:b/>
        </w:rPr>
        <w:t xml:space="preserve">Leadership in Policy Implementation:</w:t>
      </w:r>
      <w:r>
        <w:t xml:space="preserve"> </w:t>
      </w:r>
      <w:r>
        <w:t xml:space="preserve">Interpreting and executing policies from the Florida Department of Education, including mandates related to bilingual education, special education services, and standardized testing requirements.</w:t>
      </w:r>
    </w:p>
    <w:p>
      <w:pPr>
        <w:numPr>
          <w:ilvl w:val="0"/>
          <w:numId w:val="1001"/>
        </w:numPr>
        <w:pStyle w:val="Compact"/>
      </w:pPr>
      <w:r>
        <w:rPr>
          <w:bCs/>
          <w:b/>
        </w:rPr>
        <w:t xml:space="preserve">Resource Management:</w:t>
      </w:r>
      <w:r>
        <w:t xml:space="preserve"> </w:t>
      </w:r>
      <w:r>
        <w:t xml:space="preserve">Allocating limited financial and human resources effectively to address disparities in student achievement across different schools within the district.</w:t>
      </w:r>
    </w:p>
    <w:p>
      <w:pPr>
        <w:numPr>
          <w:ilvl w:val="0"/>
          <w:numId w:val="1001"/>
        </w:numPr>
        <w:pStyle w:val="Compact"/>
      </w:pPr>
      <w:r>
        <w:rPr>
          <w:bCs/>
          <w:b/>
        </w:rPr>
        <w:t xml:space="preserve">Community Engagement:</w:t>
      </w:r>
      <w:r>
        <w:t xml:space="preserve"> </w:t>
      </w:r>
      <w:r>
        <w:t xml:space="preserve">Building partnerships with local organizations, immigrant advocacy groups, and parents to create inclusive learning environments that respect cultural traditions and promote equity.</w:t>
      </w:r>
    </w:p>
    <w:p>
      <w:pPr>
        <w:pStyle w:val="FirstParagraph"/>
      </w:pPr>
      <w:r>
        <w:t xml:space="preserve">In Miami, the role of an</w:t>
      </w:r>
      <w:r>
        <w:t xml:space="preserve"> </w:t>
      </w:r>
      <w:r>
        <w:rPr>
          <w:iCs/>
          <w:i/>
        </w:rPr>
        <w:t xml:space="preserve">Education Administrator</w:t>
      </w:r>
      <w:r>
        <w:t xml:space="preserve"> </w:t>
      </w:r>
      <w:r>
        <w:t xml:space="preserve">is further complicated by the need to address the educational needs of transient populations. For example, students affected by immigration status or recent displacement due to environmental disasters (e.g., hurricanes) require tailored support systems. Administrators must also navigate political pressures from local stakeholders who may have competing interests in how educational resources are prioritized.</w:t>
      </w:r>
    </w:p>
    <w:bookmarkEnd w:id="21"/>
    <w:bookmarkStart w:id="22" w:name="Xd8c243eafaec95786bf96705471d780cacfde42"/>
    <w:p>
      <w:pPr>
        <w:pStyle w:val="Heading2"/>
      </w:pPr>
      <w:r>
        <w:t xml:space="preserve">Challenges Facing Education Administrators in Miami</w:t>
      </w:r>
    </w:p>
    <w:p>
      <w:pPr>
        <w:pStyle w:val="FirstParagraph"/>
      </w:pPr>
      <w:r>
        <w:t xml:space="preserve">The unique characteristics of United States Miami pose several challenges for</w:t>
      </w:r>
      <w:r>
        <w:t xml:space="preserve"> </w:t>
      </w:r>
      <w:r>
        <w:rPr>
          <w:bCs/>
          <w:b/>
        </w:rPr>
        <w:t xml:space="preserve">Education Administrators</w:t>
      </w:r>
      <w:r>
        <w:t xml:space="preserve">. These include:</w:t>
      </w:r>
    </w:p>
    <w:p>
      <w:pPr>
        <w:numPr>
          <w:ilvl w:val="0"/>
          <w:numId w:val="1002"/>
        </w:numPr>
        <w:pStyle w:val="Compact"/>
      </w:pPr>
      <w:r>
        <w:rPr>
          <w:bCs/>
          <w:b/>
        </w:rPr>
        <w:t xml:space="preserve">Cultural and Linguistic Barriers:</w:t>
      </w:r>
      <w:r>
        <w:t xml:space="preserve"> </w:t>
      </w:r>
      <w:r>
        <w:t xml:space="preserve">A large percentage of students in Miami speak Spanish as their first language, necessitating the implementation of dual-language programs. However, there is often a shortage of qualified bilingual educators and culturally competent training for staff.</w:t>
      </w:r>
    </w:p>
    <w:p>
      <w:pPr>
        <w:numPr>
          <w:ilvl w:val="0"/>
          <w:numId w:val="1002"/>
        </w:numPr>
        <w:pStyle w:val="Compact"/>
      </w:pPr>
      <w:r>
        <w:rPr>
          <w:bCs/>
          <w:b/>
        </w:rPr>
        <w:t xml:space="preserve">Economic Disparities:</w:t>
      </w:r>
      <w:r>
        <w:t xml:space="preserve"> </w:t>
      </w:r>
      <w:r>
        <w:t xml:space="preserve">Many low-income families in Miami lack access to technology and other resources that are critical for remote learning. Administrators must advocate for funding to bridge this gap while also addressing systemic inequities in school funding formulas.</w:t>
      </w:r>
    </w:p>
    <w:p>
      <w:pPr>
        <w:numPr>
          <w:ilvl w:val="0"/>
          <w:numId w:val="1002"/>
        </w:numPr>
        <w:pStyle w:val="Compact"/>
      </w:pPr>
      <w:r>
        <w:rPr>
          <w:bCs/>
          <w:b/>
        </w:rPr>
        <w:t xml:space="preserve">Policy Complexity:</w:t>
      </w:r>
      <w:r>
        <w:t xml:space="preserve"> </w:t>
      </w:r>
      <w:r>
        <w:t xml:space="preserve">Federal, state, and local policies often overlap or conflict. For instance, the Every Student Succeeds Act (ESSA) mandates accountability measures that require administrators to balance standardized testing with holistic student development.</w:t>
      </w:r>
    </w:p>
    <w:p>
      <w:pPr>
        <w:pStyle w:val="FirstParagraph"/>
      </w:pPr>
      <w:r>
        <w:t xml:space="preserve">Additionally, the rise of charter schools and private institutions in Miami has introduced competition for public funding and resources. This dynamic requires</w:t>
      </w:r>
      <w:r>
        <w:t xml:space="preserve"> </w:t>
      </w:r>
      <w:r>
        <w:rPr>
          <w:bCs/>
          <w:b/>
        </w:rPr>
        <w:t xml:space="preserve">Education Administrators</w:t>
      </w:r>
      <w:r>
        <w:t xml:space="preserve"> </w:t>
      </w:r>
      <w:r>
        <w:t xml:space="preserve">to adopt strategic approaches to maintain the quality of public education while ensuring that all students receive equitable opportunities.</w:t>
      </w:r>
    </w:p>
    <w:bookmarkEnd w:id="22"/>
    <w:bookmarkStart w:id="23" w:name="X69c0463a962ed68fca0fd2977a2c2d42a66c853"/>
    <w:p>
      <w:pPr>
        <w:pStyle w:val="Heading2"/>
      </w:pPr>
      <w:r>
        <w:t xml:space="preserve">Innovative Strategies for Educational Leadership in Miami</w:t>
      </w:r>
    </w:p>
    <w:p>
      <w:pPr>
        <w:pStyle w:val="FirstParagraph"/>
      </w:pPr>
      <w:r>
        <w:t xml:space="preserve">To address these challenges, successful</w:t>
      </w:r>
      <w:r>
        <w:t xml:space="preserve"> </w:t>
      </w:r>
      <w:r>
        <w:rPr>
          <w:iCs/>
          <w:i/>
        </w:rPr>
        <w:t xml:space="preserve">Education Administrators</w:t>
      </w:r>
      <w:r>
        <w:t xml:space="preserve"> </w:t>
      </w:r>
      <w:r>
        <w:t xml:space="preserve">in Miami have adopted innovative strategies such as:</w:t>
      </w:r>
    </w:p>
    <w:p>
      <w:pPr>
        <w:numPr>
          <w:ilvl w:val="0"/>
          <w:numId w:val="1003"/>
        </w:numPr>
        <w:pStyle w:val="Compact"/>
      </w:pPr>
      <w:r>
        <w:rPr>
          <w:bCs/>
          <w:b/>
        </w:rPr>
        <w:t xml:space="preserve">Leveraging Technology:</w:t>
      </w:r>
      <w:r>
        <w:t xml:space="preserve"> </w:t>
      </w:r>
      <w:r>
        <w:t xml:space="preserve">Implementing digital learning platforms and providing devices to students to enhance access to education, particularly for those in underserved areas.</w:t>
      </w:r>
    </w:p>
    <w:p>
      <w:pPr>
        <w:numPr>
          <w:ilvl w:val="0"/>
          <w:numId w:val="1003"/>
        </w:numPr>
        <w:pStyle w:val="Compact"/>
      </w:pPr>
      <w:r>
        <w:rPr>
          <w:bCs/>
          <w:b/>
        </w:rPr>
        <w:t xml:space="preserve">Professional Development for Staff:</w:t>
      </w:r>
      <w:r>
        <w:t xml:space="preserve"> </w:t>
      </w:r>
      <w:r>
        <w:t xml:space="preserve">Offering training programs focused on anti-bias education, cultural competence, and trauma-informed teaching practices.</w:t>
      </w:r>
    </w:p>
    <w:p>
      <w:pPr>
        <w:numPr>
          <w:ilvl w:val="0"/>
          <w:numId w:val="1003"/>
        </w:numPr>
        <w:pStyle w:val="Compact"/>
      </w:pPr>
      <w:r>
        <w:rPr>
          <w:bCs/>
          <w:b/>
        </w:rPr>
        <w:t xml:space="preserve">Community-Based Partnerships:</w:t>
      </w:r>
      <w:r>
        <w:t xml:space="preserve"> </w:t>
      </w:r>
      <w:r>
        <w:t xml:space="preserve">Collaborating with local organizations to provide after-school programs, mental health services, and adult education initiatives that support student success.</w:t>
      </w:r>
    </w:p>
    <w:p>
      <w:pPr>
        <w:pStyle w:val="FirstParagraph"/>
      </w:pPr>
      <w:r>
        <w:t xml:space="preserve">A key aspect of leadership in this context is fostering a culture of inclusivity. Administrators must ensure that all students—regardless of background or socioeconomic status—feel seen and valued within the school community. This includes addressing issues such as bullying, discrimination, and systemic bias through policy reforms and staff training.</w:t>
      </w:r>
    </w:p>
    <w:bookmarkEnd w:id="23"/>
    <w:bookmarkStart w:id="24" w:name="conclusion"/>
    <w:p>
      <w:pPr>
        <w:pStyle w:val="Heading2"/>
      </w:pPr>
      <w:r>
        <w:t xml:space="preserve">Conclusion</w:t>
      </w:r>
    </w:p>
    <w:p>
      <w:pPr>
        <w:pStyle w:val="FirstParagraph"/>
      </w:pPr>
      <w:r>
        <w:t xml:space="preserve">In conclusion, the role of an</w:t>
      </w:r>
      <w:r>
        <w:t xml:space="preserve"> </w:t>
      </w:r>
      <w:r>
        <w:rPr>
          <w:iCs/>
          <w:i/>
        </w:rPr>
        <w:t xml:space="preserve">Education Administrator</w:t>
      </w:r>
      <w:r>
        <w:t xml:space="preserve"> </w:t>
      </w:r>
      <w:r>
        <w:t xml:space="preserve">in United States Miami is both complex and critical. The challenges of leading educational institutions in a diverse, economically stratified urban environment require a unique blend of policy expertise, cultural sensitivity, and community engagement. As Miami continues to grow as a global city with increasing international influence, the need for visionary</w:t>
      </w:r>
      <w:r>
        <w:t xml:space="preserve"> </w:t>
      </w:r>
      <w:r>
        <w:rPr>
          <w:bCs/>
          <w:b/>
        </w:rPr>
        <w:t xml:space="preserve">Education Administrators</w:t>
      </w:r>
      <w:r>
        <w:t xml:space="preserve"> </w:t>
      </w:r>
      <w:r>
        <w:t xml:space="preserve">who can navigate these complexities and promote equity in education has never been more urgent. This abstract academic document underscores the importance of preparing future leaders with the skills and knowledge necessary to meet the demands of this dynamic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United States Miami</dc:title>
  <dc:creator/>
  <dc:language>en</dc:language>
  <cp:keywords/>
  <dcterms:created xsi:type="dcterms:W3CDTF">2026-07-23T07:18:05Z</dcterms:created>
  <dcterms:modified xsi:type="dcterms:W3CDTF">2026-07-23T07:18:05Z</dcterms:modified>
</cp:coreProperties>
</file>

<file path=docProps/custom.xml><?xml version="1.0" encoding="utf-8"?>
<Properties xmlns="http://schemas.openxmlformats.org/officeDocument/2006/custom-properties" xmlns:vt="http://schemas.openxmlformats.org/officeDocument/2006/docPropsVTypes"/>
</file>