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591339a4f9b17aee3ebae792e8ff52a1a3323f"/>
    <w:p>
      <w:pPr>
        <w:pStyle w:val="Heading1"/>
      </w:pPr>
      <w:r>
        <w:t xml:space="preserve">Abstract Academic Document: The Role and Challenges of Education Administrators in Caracas, Venezuela</w:t>
      </w:r>
    </w:p>
    <w:p>
      <w:pPr>
        <w:pStyle w:val="FirstParagraph"/>
      </w:pPr>
      <w:r>
        <w:rPr>
          <w:bCs/>
          <w:b/>
        </w:rPr>
        <w:t xml:space="preserve">Venezuela Caracas</w:t>
      </w:r>
      <w:r>
        <w:t xml:space="preserve">, as the capital city and economic hub of Venezuela, holds a pivotal position in shaping the nation’s educational landscape. Within this complex socio-political environment,</w:t>
      </w:r>
      <w:r>
        <w:t xml:space="preserve"> </w:t>
      </w:r>
      <w:r>
        <w:rPr>
          <w:bCs/>
          <w:b/>
        </w:rPr>
        <w:t xml:space="preserve">Education Administrators</w:t>
      </w:r>
      <w:r>
        <w:t xml:space="preserve"> </w:t>
      </w:r>
      <w:r>
        <w:t xml:space="preserve">play a critical role in managing educational institutions, implementing policies, and addressing systemic challenges that threaten the quality of education. This academic abstract explores the multifaceted responsibilities of Education Administrators in Caracas, their contributions to institutional resilience amid economic and political crises, and the unique obstacles they face in ensuring equitable access to education. The study emphasizes the intersection of administrative leadership, policy execution, and socio-economic instability in a context where Venezuela’s educational system has been profoundly impacted by decades of underfunding, infrastructure decay, and ideological polarization.</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in Venezuela is inherently intertwined with the country’s broader socio-political dynamics. In</w:t>
      </w:r>
      <w:r>
        <w:t xml:space="preserve"> </w:t>
      </w:r>
      <w:r>
        <w:rPr>
          <w:bCs/>
          <w:b/>
        </w:rPr>
        <w:t xml:space="preserve">Venezuela Caracas</w:t>
      </w:r>
      <w:r>
        <w:t xml:space="preserve">, where public education institutions struggle with resource scarcity, bureaucratic inefficiencies, and political interference, administrators are tasked with balancing operational continuity, pedagogical innovation, and community engagement. This abstract provides an in-depth analysis of how Education Administrators navigate these challenges while striving to uphold educational standards in a region marked by economic collapse and institutional fragmentation. The focus is on understanding their strategic approaches to resource management, curriculum development, staff motivation, and student welfare within the constraints imposed by Venezuela’s current crisis.</w:t>
      </w:r>
    </w:p>
    <w:bookmarkEnd w:id="20"/>
    <w:bookmarkStart w:id="21" w:name="contextualization-of-the-problem"/>
    <w:p>
      <w:pPr>
        <w:pStyle w:val="Heading2"/>
      </w:pPr>
      <w:r>
        <w:t xml:space="preserve">Contextualization of the Problem</w:t>
      </w:r>
    </w:p>
    <w:p>
      <w:pPr>
        <w:pStyle w:val="FirstParagraph"/>
      </w:pPr>
      <w:r>
        <w:t xml:space="preserve">Venezuela’s education system has faced unprecedented challenges over the past two decades. Hyperinflation, shortages of essential supplies (including textbooks and stationery), and deteriorating infrastructure have created an environment where educational institutions in</w:t>
      </w:r>
      <w:r>
        <w:t xml:space="preserve"> </w:t>
      </w:r>
      <w:r>
        <w:rPr>
          <w:bCs/>
          <w:b/>
        </w:rPr>
        <w:t xml:space="preserve">Venezuela Caracas</w:t>
      </w:r>
      <w:r>
        <w:t xml:space="preserve"> </w:t>
      </w:r>
      <w:r>
        <w:t xml:space="preserve">are often understaffed, under-resourced, and politically polarized. The Ministry of Popular Power for Education has repeatedly faced criticism for its inability to address systemic issues such as teacher retention, outdated curricula, and the lack of technological integration. In this context,</w:t>
      </w:r>
      <w:r>
        <w:t xml:space="preserve"> </w:t>
      </w:r>
      <w:r>
        <w:rPr>
          <w:bCs/>
          <w:b/>
        </w:rPr>
        <w:t xml:space="preserve">Education Administrators</w:t>
      </w:r>
      <w:r>
        <w:t xml:space="preserve"> </w:t>
      </w:r>
      <w:r>
        <w:t xml:space="preserve">serve as critical intermediaries between national policy directives and local implementation, tasked with mitigating the impact of these challenges on students and educators.</w:t>
      </w:r>
    </w:p>
    <w:p>
      <w:pPr>
        <w:pStyle w:val="BodyText"/>
      </w:pPr>
      <w:r>
        <w:t xml:space="preserve">The study highlights that Education Administrators in Caracas must contend with a dual burden: addressing immediate operational needs while advocating for long-term systemic reforms. This includes managing budget constraints, coordinating with community stakeholders, and ensuring compliance with national education mandates that often conflict with local realities. Furthermore, the political polarization within Venezuelan society has led to increased scrutiny of administrative decisions, requiring leaders to navigate ideological conflicts while maintaining institutional neutrality.</w:t>
      </w:r>
    </w:p>
    <w:bookmarkEnd w:id="21"/>
    <w:bookmarkStart w:id="22" w:name="objectives-and-methodology"/>
    <w:p>
      <w:pPr>
        <w:pStyle w:val="Heading2"/>
      </w:pPr>
      <w:r>
        <w:t xml:space="preserve">Objectives and Methodology</w:t>
      </w:r>
    </w:p>
    <w:p>
      <w:pPr>
        <w:pStyle w:val="FirstParagraph"/>
      </w:pPr>
      <w:r>
        <w:t xml:space="preserve">The primary objective of this academic document is to analyze the role of</w:t>
      </w:r>
      <w:r>
        <w:t xml:space="preserve"> </w:t>
      </w:r>
      <w:r>
        <w:rPr>
          <w:bCs/>
          <w:b/>
        </w:rPr>
        <w:t xml:space="preserve">Education Administrators</w:t>
      </w:r>
      <w:r>
        <w:t xml:space="preserve"> </w:t>
      </w:r>
      <w:r>
        <w:t xml:space="preserve">in Caracas, Venezuela, within the framework of the country’s current socio-economic and political challenges. The study aims to identify key strategies employed by administrators to sustain educational quality amid adversity and explore gaps in existing research on leadership practices in Venezuelan education.</w:t>
      </w:r>
    </w:p>
    <w:p>
      <w:pPr>
        <w:pStyle w:val="BodyText"/>
      </w:pPr>
      <w:r>
        <w:t xml:space="preserve">The methodology involves a qualitative analysis of case studies from public and private institutions in</w:t>
      </w:r>
      <w:r>
        <w:t xml:space="preserve"> </w:t>
      </w:r>
      <w:r>
        <w:rPr>
          <w:bCs/>
          <w:b/>
        </w:rPr>
        <w:t xml:space="preserve">Venezuela Caracas</w:t>
      </w:r>
      <w:r>
        <w:t xml:space="preserve">, including interviews with senior administrators, teachers, and students. Data collection was supplemented with a review of policy documents, academic literature on Venezuelan education reforms, and reports from international organizations such as UNESCO. The analysis focuses on three key areas: resource allocation strategies, conflict resolution in politically sensitive environments, and the integration of community-based initiatives to enhance educational outcomes.</w:t>
      </w:r>
    </w:p>
    <w:bookmarkEnd w:id="22"/>
    <w:bookmarkStart w:id="23" w:name="key-findings"/>
    <w:p>
      <w:pPr>
        <w:pStyle w:val="Heading2"/>
      </w:pPr>
      <w:r>
        <w:t xml:space="preserve">Key Findings</w:t>
      </w:r>
    </w:p>
    <w:p>
      <w:pPr>
        <w:pStyle w:val="FirstParagraph"/>
      </w:pPr>
      <w:r>
        <w:t xml:space="preserve">The findings reveal that</w:t>
      </w:r>
      <w:r>
        <w:t xml:space="preserve"> </w:t>
      </w:r>
      <w:r>
        <w:rPr>
          <w:bCs/>
          <w:b/>
        </w:rPr>
        <w:t xml:space="preserve">Education Administrators</w:t>
      </w:r>
      <w:r>
        <w:t xml:space="preserve"> </w:t>
      </w:r>
      <w:r>
        <w:t xml:space="preserve">in Caracas have developed innovative approaches to address resource scarcity. For example, many institutions have adopted informal partnerships with local businesses and non-governmental organizations (NGOs) to secure essential materials and technology. Administrators have also prioritized teacher training programs focused on adaptive teaching methods, particularly in STEM fields where Venezuela lags behind regional peers.</w:t>
      </w:r>
    </w:p>
    <w:p>
      <w:pPr>
        <w:pStyle w:val="BodyText"/>
      </w:pPr>
      <w:r>
        <w:t xml:space="preserve">Another critical insight is the role of</w:t>
      </w:r>
      <w:r>
        <w:t xml:space="preserve"> </w:t>
      </w:r>
      <w:r>
        <w:rPr>
          <w:bCs/>
          <w:b/>
        </w:rPr>
        <w:t xml:space="preserve">Venezuela Caracas</w:t>
      </w:r>
      <w:r>
        <w:t xml:space="preserve"> </w:t>
      </w:r>
      <w:r>
        <w:t xml:space="preserve">as a hub for educational innovation. Despite limited state funding, administrators have leveraged grassroots movements to promote inclusive education policies. For instance, some schools have implemented bilingual programs and culturally relevant curricula to engage marginalized communities. These efforts highlight the adaptability of local leaders in responding to both internal and external pressures.</w:t>
      </w:r>
    </w:p>
    <w:p>
      <w:pPr>
        <w:pStyle w:val="BodyText"/>
      </w:pPr>
      <w:r>
        <w:t xml:space="preserve">However, the study also identifies significant challenges. Political interference remains a persistent issue, with administrators often caught between national mandates and local needs. Additionally, the migration of skilled educators due to economic hardship has created staffing shortages, exacerbating existing inequalities in access to quality education.</w:t>
      </w:r>
    </w:p>
    <w:bookmarkEnd w:id="23"/>
    <w:bookmarkStart w:id="24" w:name="discussion-of-implications"/>
    <w:p>
      <w:pPr>
        <w:pStyle w:val="Heading2"/>
      </w:pPr>
      <w:r>
        <w:t xml:space="preserve">Discussion of Implications</w:t>
      </w:r>
    </w:p>
    <w:p>
      <w:pPr>
        <w:pStyle w:val="FirstParagraph"/>
      </w:pPr>
      <w:r>
        <w:t xml:space="preserve">The findings underscore the importance of empowering</w:t>
      </w:r>
      <w:r>
        <w:t xml:space="preserve"> </w:t>
      </w:r>
      <w:r>
        <w:rPr>
          <w:bCs/>
          <w:b/>
        </w:rPr>
        <w:t xml:space="preserve">Education Administrators</w:t>
      </w:r>
      <w:r>
        <w:t xml:space="preserve"> </w:t>
      </w:r>
      <w:r>
        <w:t xml:space="preserve">with greater autonomy and resources to address localized challenges. In</w:t>
      </w:r>
      <w:r>
        <w:t xml:space="preserve"> </w:t>
      </w:r>
      <w:r>
        <w:rPr>
          <w:bCs/>
          <w:b/>
        </w:rPr>
        <w:t xml:space="preserve">Venezuela Caracas</w:t>
      </w:r>
      <w:r>
        <w:t xml:space="preserve">, where the education system is at a crossroads, administrative leadership must be supported through targeted policy interventions that prioritize transparency, community participation, and international collaboration. This includes advocating for increased funding from multilateral agencies and fostering partnerships between public and private stakeholders to ensure equitable access to education.</w:t>
      </w:r>
    </w:p>
    <w:p>
      <w:pPr>
        <w:pStyle w:val="BodyText"/>
      </w:pPr>
      <w:r>
        <w:t xml:space="preserve">The study also highlights the need for academic research on the long-term impact of administrative strategies in post-crisis environments. While many administrators in Caracas have demonstrated resilience, their success depends on sustained investment in institutional capacity-building. This document calls for further exploration of how leadership models can be adapted to address both immediate and systemic challenges within Venezuela’s education sector.</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Venezuela Caracas</w:t>
      </w:r>
      <w:r>
        <w:t xml:space="preserve"> </w:t>
      </w:r>
      <w:r>
        <w:t xml:space="preserve">serves as a microcosm of the broader struggles facing the Venezuelan education system. The role of</w:t>
      </w:r>
      <w:r>
        <w:t xml:space="preserve"> </w:t>
      </w:r>
      <w:r>
        <w:rPr>
          <w:bCs/>
          <w:b/>
        </w:rPr>
        <w:t xml:space="preserve">Education Administrators</w:t>
      </w:r>
      <w:r>
        <w:t xml:space="preserve"> </w:t>
      </w:r>
      <w:r>
        <w:t xml:space="preserve">in this context is both demanding and transformative, requiring them to act as custodians of educational quality amid unprecedented adversity. This academic abstract underscores the necessity of recognizing their contributions and investing in their professional development to ensure that Venezuela’s youth can access a future rooted in opportunity and equity. The findings presented here provide a foundation for further research on administrative leadership in crisis contexts and offer actionable insights for policymakers, educators, and international stakeholders committed to educational reform in</w:t>
      </w:r>
      <w:r>
        <w:t xml:space="preserve"> </w:t>
      </w:r>
      <w:r>
        <w:rPr>
          <w:bCs/>
          <w:b/>
        </w:rPr>
        <w:t xml:space="preserve">Venezuela Caracas</w:t>
      </w:r>
      <w:r>
        <w:t xml:space="preserve">.</w:t>
      </w:r>
    </w:p>
    <w:p>
      <w:pPr>
        <w:pStyle w:val="BodyText"/>
      </w:pPr>
      <w:r>
        <w:rPr>
          <w:iCs/>
          <w:i/>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2026-07-23T06:04:25Z</dcterms:created>
  <dcterms:modified xsi:type="dcterms:W3CDTF">2026-07-23T06:04:25Z</dcterms:modified>
</cp:coreProperties>
</file>

<file path=docProps/custom.xml><?xml version="1.0" encoding="utf-8"?>
<Properties xmlns="http://schemas.openxmlformats.org/officeDocument/2006/custom-properties" xmlns:vt="http://schemas.openxmlformats.org/officeDocument/2006/docPropsVTypes"/>
</file>