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5" w:name="X3024b802f9533186ca62795a77f61bd1217412c"/>
    <w:p>
      <w:pPr>
        <w:pStyle w:val="Heading1"/>
      </w:pPr>
      <w:r>
        <w:t xml:space="preserve">Abstract Academic Document: The Role and Challenges of Education Administrators in Vietnam's Ho Chi Minh City</w:t>
      </w:r>
    </w:p>
    <w:p>
      <w:pPr>
        <w:pStyle w:val="FirstParagraph"/>
      </w:pPr>
      <w:r>
        <w:rPr>
          <w:bCs/>
          <w:b/>
        </w:rPr>
        <w:t xml:space="preserve">Abstract:</w:t>
      </w:r>
    </w:p>
    <w:p>
      <w:pPr>
        <w:pStyle w:val="BodyText"/>
      </w:pPr>
      <w:r>
        <w:t xml:space="preserve">The role of an</w:t>
      </w:r>
      <w:r>
        <w:t xml:space="preserve"> </w:t>
      </w:r>
      <w:r>
        <w:rPr>
          <w:bCs/>
          <w:b/>
        </w:rPr>
        <w:t xml:space="preserve">Education Administrator</w:t>
      </w:r>
      <w:r>
        <w:t xml:space="preserve"> </w:t>
      </w:r>
      <w:r>
        <w:t xml:space="preserve">in the dynamic educational landscape of Vietnam's Ho Chi Minh City (HCMC) is pivotal to ensuring the effective delivery of quality education. As one of the most populous and economically vibrant cities in Southeast Asia, HCMC presents a unique context for educational leadership, characterized by rapid urbanization, diverse student populations, and evolving policy frameworks. This academic abstract explores the multifaceted responsibilities of</w:t>
      </w:r>
      <w:r>
        <w:t xml:space="preserve"> </w:t>
      </w:r>
      <w:r>
        <w:rPr>
          <w:bCs/>
          <w:b/>
        </w:rPr>
        <w:t xml:space="preserve">Education Administrators</w:t>
      </w:r>
      <w:r>
        <w:t xml:space="preserve">, their critical role in shaping institutional strategies, and the challenges they face within the socio-political environment of Vietnam's Ho Chi Minh City.</w:t>
      </w:r>
    </w:p>
    <w:bookmarkStart w:id="20" w:name="Xcc97bd14f58b49e6c99cc532d4954641a5d47f1"/>
    <w:p>
      <w:pPr>
        <w:pStyle w:val="Heading2"/>
      </w:pPr>
      <w:r>
        <w:t xml:space="preserve">The Role of Education Administrators in HCMC</w:t>
      </w:r>
    </w:p>
    <w:p>
      <w:pPr>
        <w:pStyle w:val="FirstParagraph"/>
      </w:pPr>
      <w:r>
        <w:rPr>
          <w:bCs/>
          <w:b/>
        </w:rPr>
        <w:t xml:space="preserve">Education Administrators</w:t>
      </w:r>
      <w:r>
        <w:t xml:space="preserve"> </w:t>
      </w:r>
      <w:r>
        <w:t xml:space="preserve">in Ho Chi Minh City serve as key decision-makers responsible for managing educational institutions, including public and private schools, universities, and vocational training centers. Their primary functions encompass policy implementation, resource allocation, staff supervision, curriculum development, and ensuring compliance with national education standards set by the Vietnamese Ministry of Education and Training (MoET). In HCMC—a city with over 10 million residents—administrators must also navigate the complexities of urban governance, infrastructure limitations, and the demands of a rapidly growing population.</w:t>
      </w:r>
    </w:p>
    <w:p>
      <w:pPr>
        <w:pStyle w:val="BodyText"/>
      </w:pPr>
      <w:r>
        <w:t xml:space="preserve">The importance of</w:t>
      </w:r>
      <w:r>
        <w:t xml:space="preserve"> </w:t>
      </w:r>
      <w:r>
        <w:rPr>
          <w:bCs/>
          <w:b/>
        </w:rPr>
        <w:t xml:space="preserve">Education Administrators</w:t>
      </w:r>
      <w:r>
        <w:t xml:space="preserve"> </w:t>
      </w:r>
      <w:r>
        <w:t xml:space="preserve">is further amplified by Vietnam's commitment to achieving Sustainable Development Goal (SDG) 4, which emphasizes inclusive and equitable quality education. In HCMC, this goal translates into addressing disparities in access to education between urban and peri-urban areas, as well as between different socioeconomic groups. Administrators play a vital role in bridging these gaps through innovative resource management and stakeholder collaboration.</w:t>
      </w:r>
    </w:p>
    <w:bookmarkEnd w:id="20"/>
    <w:bookmarkStart w:id="21" w:name="X678138f9b54a2e80c78e13926560d035ab8bd6b"/>
    <w:p>
      <w:pPr>
        <w:pStyle w:val="Heading2"/>
      </w:pPr>
      <w:r>
        <w:t xml:space="preserve">Challenges Faced by Education Administrators in HCMC</w:t>
      </w:r>
    </w:p>
    <w:p>
      <w:pPr>
        <w:pStyle w:val="FirstParagraph"/>
      </w:pPr>
      <w:r>
        <w:t xml:space="preserve">Despite their critical role,</w:t>
      </w:r>
      <w:r>
        <w:t xml:space="preserve"> </w:t>
      </w:r>
      <w:r>
        <w:rPr>
          <w:bCs/>
          <w:b/>
        </w:rPr>
        <w:t xml:space="preserve">Education Administrators</w:t>
      </w:r>
      <w:r>
        <w:t xml:space="preserve"> </w:t>
      </w:r>
      <w:r>
        <w:t xml:space="preserve">in Ho Chi Minh City confront a range of challenges that demand adaptive leadership. One significant issue is the pressure to meet national education benchmarks while managing limited budgets and infrastructure constraints. HCMC's rapid urbanization has led to overcrowded classrooms, outdated facilities, and insufficient teaching resources in many public schools, requiring administrators to prioritize resource optimization.</w:t>
      </w:r>
    </w:p>
    <w:p>
      <w:pPr>
        <w:pStyle w:val="BodyText"/>
      </w:pPr>
      <w:r>
        <w:t xml:space="preserve">Another challenge stems from the evolving educational policies in Vietnam. Recent reforms under the</w:t>
      </w:r>
      <w:r>
        <w:t xml:space="preserve"> </w:t>
      </w:r>
      <w:r>
        <w:rPr>
          <w:iCs/>
          <w:i/>
        </w:rPr>
        <w:t xml:space="preserve">2018 Education Law</w:t>
      </w:r>
      <w:r>
        <w:t xml:space="preserve"> </w:t>
      </w:r>
      <w:r>
        <w:t xml:space="preserve">emphasize teacher professional development, student-centered learning approaches, and digital integration. While these reforms aim to modernize education, they place additional burdens on administrators to retrain staff and implement new pedagogical frameworks within tight timelines. Additionally, the rise of private education institutions in HCMC has intensified competition for students and funding, compelling public school administrators to innovate in curriculum design and community engagement.</w:t>
      </w:r>
    </w:p>
    <w:bookmarkEnd w:id="21"/>
    <w:bookmarkStart w:id="22" w:name="Xb36b31d1543c3c553910a5c496dc059c632dfe5"/>
    <w:p>
      <w:pPr>
        <w:pStyle w:val="Heading2"/>
      </w:pPr>
      <w:r>
        <w:t xml:space="preserve">Strategies for Effective Leadership in HCMC's Educational Context</w:t>
      </w:r>
    </w:p>
    <w:p>
      <w:pPr>
        <w:pStyle w:val="FirstParagraph"/>
      </w:pPr>
      <w:r>
        <w:t xml:space="preserve">To address these challenges,</w:t>
      </w:r>
      <w:r>
        <w:t xml:space="preserve"> </w:t>
      </w:r>
      <w:r>
        <w:rPr>
          <w:bCs/>
          <w:b/>
        </w:rPr>
        <w:t xml:space="preserve">Education Administrators</w:t>
      </w:r>
      <w:r>
        <w:t xml:space="preserve"> </w:t>
      </w:r>
      <w:r>
        <w:t xml:space="preserve">in Ho Chi Minh City must adopt multifaceted strategies rooted in both local and global best practices. One approach is fostering collaboration with government agencies, NGOs, and the private sector to secure funding and resources for infrastructure upgrades. For instance, partnerships with technology firms have enabled some schools in HCMC to introduce digital learning tools, enhancing student engagement and access to remote education—particularly relevant during the COVID-19 pandemic.</w:t>
      </w:r>
    </w:p>
    <w:p>
      <w:pPr>
        <w:pStyle w:val="BodyText"/>
      </w:pPr>
      <w:r>
        <w:t xml:space="preserve">Furthermore, professional development for</w:t>
      </w:r>
      <w:r>
        <w:t xml:space="preserve"> </w:t>
      </w:r>
      <w:r>
        <w:rPr>
          <w:bCs/>
          <w:b/>
        </w:rPr>
        <w:t xml:space="preserve">Education Administrators</w:t>
      </w:r>
      <w:r>
        <w:t xml:space="preserve"> </w:t>
      </w:r>
      <w:r>
        <w:t xml:space="preserve">is essential. Training programs focused on leadership skills, data-driven decision-making, and cultural competence can empower administrators to navigate HCMC's diverse student population effectively. The Vietnam National University in HCMC has initiated workshops for school leaders on inclusive education practices, highlighting the importance of equity in administrative strategies.</w:t>
      </w:r>
    </w:p>
    <w:bookmarkEnd w:id="22"/>
    <w:bookmarkStart w:id="23" w:name="X58c3152cb1caf2f55268a6c6ab70e1945694058"/>
    <w:p>
      <w:pPr>
        <w:pStyle w:val="Heading2"/>
      </w:pPr>
      <w:r>
        <w:t xml:space="preserve">The Future of Education Administration in Ho Chi Minh City</w:t>
      </w:r>
    </w:p>
    <w:p>
      <w:pPr>
        <w:pStyle w:val="FirstParagraph"/>
      </w:pPr>
      <w:r>
        <w:t xml:space="preserve">Looking ahead, the role of</w:t>
      </w:r>
      <w:r>
        <w:t xml:space="preserve"> </w:t>
      </w:r>
      <w:r>
        <w:rPr>
          <w:bCs/>
          <w:b/>
        </w:rPr>
        <w:t xml:space="preserve">Education Administrators</w:t>
      </w:r>
      <w:r>
        <w:t xml:space="preserve"> </w:t>
      </w:r>
      <w:r>
        <w:t xml:space="preserve">in Ho Chi Minh City will be increasingly shaped by technological advancements and global educational trends. The integration of artificial intelligence (AI) and e-learning platforms is expected to transform teaching methodologies, requiring administrators to oversee digital literacy programs for both students and staff. Additionally, as Vietnam aims to become a regional education hub by 2030, HCMC's administrators will play a key role in positioning the city as a center for higher education innovation.</w:t>
      </w:r>
    </w:p>
    <w:p>
      <w:pPr>
        <w:pStyle w:val="BodyText"/>
      </w:pPr>
      <w:r>
        <w:t xml:space="preserve">However, this future also demands addressing systemic inequalities. Administrators must advocate for policies that ensure marginalized communities—such as ethnic minorities and low-income families—have equitable access to quality education. This includes lobbying for government subsidies, expanding scholarship programs, and promoting community-based educational initiatives.</w:t>
      </w:r>
    </w:p>
    <w:bookmarkEnd w:id="23"/>
    <w:bookmarkStart w:id="24" w:name="conclusion"/>
    <w:p>
      <w:pPr>
        <w:pStyle w:val="Heading2"/>
      </w:pPr>
      <w:r>
        <w:t xml:space="preserve">Conclusion</w:t>
      </w:r>
    </w:p>
    <w:p>
      <w:pPr>
        <w:pStyle w:val="FirstParagraph"/>
      </w:pPr>
      <w:r>
        <w:t xml:space="preserve">In conclusion, the work of</w:t>
      </w:r>
      <w:r>
        <w:t xml:space="preserve"> </w:t>
      </w:r>
      <w:r>
        <w:rPr>
          <w:bCs/>
          <w:b/>
        </w:rPr>
        <w:t xml:space="preserve">Education Administrators</w:t>
      </w:r>
      <w:r>
        <w:t xml:space="preserve"> </w:t>
      </w:r>
      <w:r>
        <w:t xml:space="preserve">in Vietnam's Ho Chi Minh City is integral to the city's educational development and its alignment with national and global objectives. Their ability to adapt to challenges—whether through resource management, policy implementation, or fostering innovation—will determine the success of HCMC's education system in meeting the needs of its diverse population. As stakeholders in this process, administrators must continue prioritizing collaboration, professional growth, and equity to ensure that Ho Chi Minh City remains a beacon of educational excellence in Vietnam and beyond.</w:t>
      </w:r>
    </w:p>
    <w:p>
      <w:pPr>
        <w:pStyle w:val="BodyText"/>
      </w:pPr>
      <w:r>
        <w:rPr>
          <w:iCs/>
          <w:i/>
        </w:rPr>
        <w:t xml:space="preserve">Keywords:</w:t>
      </w:r>
      <w:r>
        <w:t xml:space="preserve"> </w:t>
      </w:r>
      <w:r>
        <w:t xml:space="preserve">Education Administrator, Vietnam Ho Chi Minh City, Educational Leadership, Policy Implementation, Urban Education Challenges.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Vietnam Ho Chi Minh City</dc:title>
  <dc:creator/>
  <dc:language>en</dc:language>
  <cp:keywords/>
  <dcterms:created xsi:type="dcterms:W3CDTF">2026-07-23T16:48:16Z</dcterms:created>
  <dcterms:modified xsi:type="dcterms:W3CDTF">2026-07-23T16:48:16Z</dcterms:modified>
</cp:coreProperties>
</file>

<file path=docProps/custom.xml><?xml version="1.0" encoding="utf-8"?>
<Properties xmlns="http://schemas.openxmlformats.org/officeDocument/2006/custom-properties" xmlns:vt="http://schemas.openxmlformats.org/officeDocument/2006/docPropsVTypes"/>
</file>