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75cd55c9abad609a82e5e92d5ce32f6d3b2bdcb"/>
    <w:p>
      <w:pPr>
        <w:pStyle w:val="Heading1"/>
      </w:pPr>
      <w:r>
        <w:t xml:space="preserve">Abstract Academic Document: The Role and Relevance of an Electrical Engineer in Germany Frankfurt</w:t>
      </w:r>
    </w:p>
    <w:p>
      <w:pPr>
        <w:pStyle w:val="FirstParagraph"/>
      </w:pPr>
      <w:r>
        <w:rPr>
          <w:bCs/>
          <w:b/>
        </w:rPr>
        <w:t xml:space="preserve">Abstract academic:</w:t>
      </w:r>
      <w:r>
        <w:t xml:space="preserve"> </w:t>
      </w:r>
      <w:r>
        <w:t xml:space="preserve">This document explores the multifaceted role of an</w:t>
      </w:r>
      <w:r>
        <w:t xml:space="preserve"> </w:t>
      </w:r>
      <w:r>
        <w:rPr>
          <w:bCs/>
          <w:b/>
        </w:rPr>
        <w:t xml:space="preserve">Electrical Engineer</w:t>
      </w:r>
      <w:r>
        <w:t xml:space="preserve"> </w:t>
      </w:r>
      <w:r>
        <w:t xml:space="preserve">within the dynamic economic and technological landscape of</w:t>
      </w:r>
      <w:r>
        <w:t xml:space="preserve"> </w:t>
      </w:r>
      <w:r>
        <w:rPr>
          <w:bCs/>
          <w:b/>
        </w:rPr>
        <w:t xml:space="preserve">Germany Frankfurt</w:t>
      </w:r>
      <w:r>
        <w:t xml:space="preserve">. As a hub for innovation, finance, and industry, Frankfurt presents unique challenges and opportunities for professionals in electrical engineering. The study delves into the academic foundations required to excel in this field, the practical applications of electrical engineering principles in Frankfurt’s infrastructure, and the socio-economic impact of such expertise on Germany’s fourth-largest city. By examining current trends in renewable energy integration, smart grid technologies, and industrial automation, this abstract highlights how an</w:t>
      </w:r>
      <w:r>
        <w:t xml:space="preserve"> </w:t>
      </w:r>
      <w:r>
        <w:rPr>
          <w:bCs/>
          <w:b/>
        </w:rPr>
        <w:t xml:space="preserve">Electrical Engineer</w:t>
      </w:r>
      <w:r>
        <w:t xml:space="preserve"> </w:t>
      </w:r>
      <w:r>
        <w:t xml:space="preserve">contributes to Frankfurt’s status as a leading European metropolis.</w:t>
      </w:r>
    </w:p>
    <w:bookmarkStart w:id="20" w:name="introduction"/>
    <w:p>
      <w:pPr>
        <w:pStyle w:val="Heading2"/>
      </w:pPr>
      <w:r>
        <w:t xml:space="preserve">Introduction</w:t>
      </w:r>
    </w:p>
    <w:p>
      <w:pPr>
        <w:pStyle w:val="FirstParagraph"/>
      </w:pPr>
      <w:r>
        <w:t xml:space="preserve">The role of an</w:t>
      </w:r>
      <w:r>
        <w:t xml:space="preserve"> </w:t>
      </w:r>
      <w:r>
        <w:rPr>
          <w:bCs/>
          <w:b/>
        </w:rPr>
        <w:t xml:space="preserve">Electrical Engineer</w:t>
      </w:r>
      <w:r>
        <w:t xml:space="preserve"> </w:t>
      </w:r>
      <w:r>
        <w:t xml:space="preserve">in modern society extends beyond traditional domains, encompassing cutting-edge technologies such as artificial intelligence, IoT (Internet of Things), and sustainable energy systems. In the context of</w:t>
      </w:r>
      <w:r>
        <w:t xml:space="preserve"> </w:t>
      </w:r>
      <w:r>
        <w:rPr>
          <w:bCs/>
          <w:b/>
        </w:rPr>
        <w:t xml:space="preserve">Germany Frankfurt</w:t>
      </w:r>
      <w:r>
        <w:t xml:space="preserve">, where technological advancement is intertwined with economic ambition, the need for skilled professionals in this field is paramount. This abstract academic document aims to analyze the educational prerequisites, professional responsibilities, and societal contributions of an</w:t>
      </w:r>
      <w:r>
        <w:t xml:space="preserve"> </w:t>
      </w:r>
      <w:r>
        <w:rPr>
          <w:bCs/>
          <w:b/>
        </w:rPr>
        <w:t xml:space="preserve">Electrical Engineer</w:t>
      </w:r>
      <w:r>
        <w:t xml:space="preserve"> </w:t>
      </w:r>
      <w:r>
        <w:t xml:space="preserve">within the framework of Frankfurt’s industrial and academic ecosystems.</w:t>
      </w:r>
    </w:p>
    <w:bookmarkEnd w:id="20"/>
    <w:bookmarkStart w:id="21" w:name="X70ecff97ec7a9ee5ca5b6d5f5cec03551605819"/>
    <w:p>
      <w:pPr>
        <w:pStyle w:val="Heading2"/>
      </w:pPr>
      <w:r>
        <w:t xml:space="preserve">The Academic Foundation: Becoming an Electrical Engineer</w:t>
      </w:r>
    </w:p>
    <w:p>
      <w:pPr>
        <w:pStyle w:val="FirstParagraph"/>
      </w:pPr>
      <w:r>
        <w:t xml:space="preserve">To pursue a career as an</w:t>
      </w:r>
      <w:r>
        <w:t xml:space="preserve"> </w:t>
      </w:r>
      <w:r>
        <w:rPr>
          <w:bCs/>
          <w:b/>
        </w:rPr>
        <w:t xml:space="preserve">Electrical Engineer</w:t>
      </w:r>
      <w:r>
        <w:t xml:space="preserve">, individuals must complete rigorous academic training, typically involving a bachelor’s or master’s degree in electrical engineering or related disciplines. In Germany, universities such as the Technische Universität Frankfurt am Main (Goethe University) and Fachhochschule Frankfurt offer programs aligned with both national and international standards. These programs emphasize core subjects like circuit theory, signal processing, power systems, and embedded systems while integrating interdisciplinary modules to address contemporary challenges.</w:t>
      </w:r>
    </w:p>
    <w:p>
      <w:pPr>
        <w:pStyle w:val="BodyText"/>
      </w:pPr>
      <w:r>
        <w:t xml:space="preserve">For an</w:t>
      </w:r>
      <w:r>
        <w:t xml:space="preserve"> </w:t>
      </w:r>
      <w:r>
        <w:rPr>
          <w:bCs/>
          <w:b/>
        </w:rPr>
        <w:t xml:space="preserve">Electrical Engineer</w:t>
      </w:r>
      <w:r>
        <w:t xml:space="preserve"> </w:t>
      </w:r>
      <w:r>
        <w:t xml:space="preserve">working in</w:t>
      </w:r>
      <w:r>
        <w:t xml:space="preserve"> </w:t>
      </w:r>
      <w:r>
        <w:rPr>
          <w:bCs/>
          <w:b/>
        </w:rPr>
        <w:t xml:space="preserve">Germany Frankfurt</w:t>
      </w:r>
      <w:r>
        <w:t xml:space="preserve">, proficiency in the German language is often a prerequisite for professional integration. Additionally, understanding local regulations such as the European Union’s directives on energy efficiency and environmental sustainability is crucial. The academic curriculum must also align with Germany’s dual education system, which combines theoretical knowledge with practical apprenticeships to ensure graduates are job-ready.</w:t>
      </w:r>
    </w:p>
    <w:bookmarkEnd w:id="21"/>
    <w:bookmarkStart w:id="22" w:name="Xbd08851d9eded3b04a8a867341d69b821afb4dc"/>
    <w:p>
      <w:pPr>
        <w:pStyle w:val="Heading2"/>
      </w:pPr>
      <w:r>
        <w:t xml:space="preserve">Key Responsibilities of an Electrical Engineer in Frankfurt</w:t>
      </w:r>
    </w:p>
    <w:p>
      <w:pPr>
        <w:pStyle w:val="FirstParagraph"/>
      </w:pPr>
      <w:r>
        <w:t xml:space="preserve">An</w:t>
      </w:r>
      <w:r>
        <w:t xml:space="preserve"> </w:t>
      </w:r>
      <w:r>
        <w:rPr>
          <w:bCs/>
          <w:b/>
        </w:rPr>
        <w:t xml:space="preserve">Electrical Engineer</w:t>
      </w:r>
      <w:r>
        <w:t xml:space="preserve"> </w:t>
      </w:r>
      <w:r>
        <w:t xml:space="preserve">in Frankfurt is tasked with designing, developing, and maintaining electrical systems that power the city’s infrastructure. This includes:</w:t>
      </w:r>
    </w:p>
    <w:p>
      <w:pPr>
        <w:numPr>
          <w:ilvl w:val="0"/>
          <w:numId w:val="1001"/>
        </w:numPr>
        <w:pStyle w:val="Compact"/>
      </w:pPr>
      <w:r>
        <w:rPr>
          <w:bCs/>
          <w:b/>
        </w:rPr>
        <w:t xml:space="preserve">Sustainable Energy Systems:</w:t>
      </w:r>
      <w:r>
        <w:t xml:space="preserve"> </w:t>
      </w:r>
      <w:r>
        <w:t xml:space="preserve">Integrating renewable energy sources (e.g., solar and wind) into Frankfurt’s grid to meet Germany’s ambitious climate goals.</w:t>
      </w:r>
    </w:p>
    <w:p>
      <w:pPr>
        <w:numPr>
          <w:ilvl w:val="0"/>
          <w:numId w:val="1001"/>
        </w:numPr>
        <w:pStyle w:val="Compact"/>
      </w:pPr>
      <w:r>
        <w:rPr>
          <w:bCs/>
          <w:b/>
        </w:rPr>
        <w:t xml:space="preserve">Smart Grid Technologies:</w:t>
      </w:r>
      <w:r>
        <w:t xml:space="preserve"> </w:t>
      </w:r>
      <w:r>
        <w:t xml:space="preserve">Implementing intelligent grid solutions to optimize energy distribution and reduce waste, a critical area given Frankfurt’s status as an energy hub in Europe.</w:t>
      </w:r>
    </w:p>
    <w:p>
      <w:pPr>
        <w:numPr>
          <w:ilvl w:val="0"/>
          <w:numId w:val="1001"/>
        </w:numPr>
        <w:pStyle w:val="Compact"/>
      </w:pPr>
      <w:r>
        <w:rPr>
          <w:bCs/>
          <w:b/>
        </w:rPr>
        <w:t xml:space="preserve">Industrial Automation:</w:t>
      </w:r>
      <w:r>
        <w:t xml:space="preserve"> </w:t>
      </w:r>
      <w:r>
        <w:t xml:space="preserve">Collaborating with manufacturers and tech firms to automate production processes, enhancing efficiency in sectors like automotive engineering and robotics.</w:t>
      </w:r>
    </w:p>
    <w:p>
      <w:pPr>
        <w:numPr>
          <w:ilvl w:val="0"/>
          <w:numId w:val="1001"/>
        </w:numPr>
        <w:pStyle w:val="Compact"/>
      </w:pPr>
      <w:r>
        <w:rPr>
          <w:bCs/>
          <w:b/>
        </w:rPr>
        <w:t xml:space="preserve">Telecommunications Infrastructure:</w:t>
      </w:r>
      <w:r>
        <w:t xml:space="preserve"> </w:t>
      </w:r>
      <w:r>
        <w:t xml:space="preserve">Designing high-speed data networks that support Frankfurt’s financial sector, which relies on ultra-low-latency communication systems.</w:t>
      </w:r>
    </w:p>
    <w:bookmarkEnd w:id="22"/>
    <w:bookmarkStart w:id="23" w:name="X8ab2b129b04d5adff5c0f35ecceddfb5c24e235"/>
    <w:p>
      <w:pPr>
        <w:pStyle w:val="Heading2"/>
      </w:pPr>
      <w:r>
        <w:t xml:space="preserve">Challenges and Opportunities in Germany Frankfurt</w:t>
      </w:r>
    </w:p>
    <w:p>
      <w:pPr>
        <w:pStyle w:val="FirstParagraph"/>
      </w:pPr>
      <w:r>
        <w:t xml:space="preserve">The landscape for an</w:t>
      </w:r>
      <w:r>
        <w:t xml:space="preserve"> </w:t>
      </w:r>
      <w:r>
        <w:rPr>
          <w:bCs/>
          <w:b/>
        </w:rPr>
        <w:t xml:space="preserve">Electrical Engineer</w:t>
      </w:r>
      <w:r>
        <w:t xml:space="preserve"> </w:t>
      </w:r>
      <w:r>
        <w:t xml:space="preserve">in</w:t>
      </w:r>
      <w:r>
        <w:t xml:space="preserve"> </w:t>
      </w:r>
      <w:r>
        <w:rPr>
          <w:bCs/>
          <w:b/>
        </w:rPr>
        <w:t xml:space="preserve">Germany Frankfurt</w:t>
      </w:r>
      <w:r>
        <w:t xml:space="preserve"> </w:t>
      </w:r>
      <w:r>
        <w:t xml:space="preserve">is shaped by several factors:</w:t>
      </w:r>
    </w:p>
    <w:p>
      <w:pPr>
        <w:pStyle w:val="BodyText"/>
      </w:pPr>
      <w:r>
        <w:rPr>
          <w:bCs/>
          <w:b/>
          <w:iCs/>
          <w:i/>
        </w:rPr>
        <w:t xml:space="preserve">Economic Dynamics:</w:t>
      </w:r>
      <w:r>
        <w:t xml:space="preserve"> </w:t>
      </w:r>
      <w:r>
        <w:t xml:space="preserve">As a global financial center, Frankfurt attracts multinational corporations and startups. This creates demand for engineers who can design energy-efficient buildings, manage data centers, and support green technologies.</w:t>
      </w:r>
    </w:p>
    <w:p>
      <w:pPr>
        <w:pStyle w:val="BodyText"/>
      </w:pPr>
      <w:r>
        <w:rPr>
          <w:bCs/>
          <w:b/>
          <w:iCs/>
          <w:i/>
        </w:rPr>
        <w:t xml:space="preserve">Regulatory Environment:</w:t>
      </w:r>
      <w:r>
        <w:t xml:space="preserve"> </w:t>
      </w:r>
      <w:r>
        <w:t xml:space="preserve">Germany’s stringent environmental regulations require</w:t>
      </w:r>
      <w:r>
        <w:t xml:space="preserve"> </w:t>
      </w:r>
      <w:r>
        <w:rPr>
          <w:bCs/>
          <w:b/>
        </w:rPr>
        <w:t xml:space="preserve">Electrical Engineers</w:t>
      </w:r>
      <w:r>
        <w:t xml:space="preserve"> </w:t>
      </w:r>
      <w:r>
        <w:t xml:space="preserve">to innovate within strict compliance frameworks. For example, the city’s push for carbon neutrality by 2050 necessitates advanced electrical systems that reduce emissions.</w:t>
      </w:r>
    </w:p>
    <w:p>
      <w:pPr>
        <w:pStyle w:val="BodyText"/>
      </w:pPr>
      <w:r>
        <w:rPr>
          <w:bCs/>
          <w:b/>
          <w:iCs/>
          <w:i/>
        </w:rPr>
        <w:t xml:space="preserve">Cultural and Linguistic Adaptation:</w:t>
      </w:r>
      <w:r>
        <w:t xml:space="preserve"> </w:t>
      </w:r>
      <w:r>
        <w:t xml:space="preserve">While English is widely used in Frankfurt’s professional sphere, fluency in German is often necessary for long-term career growth. Academic institutions and employers emphasize cross-cultural collaboration, making adaptability a key skill.</w:t>
      </w:r>
    </w:p>
    <w:p>
      <w:pPr>
        <w:pStyle w:val="BodyText"/>
      </w:pPr>
      <w:r>
        <w:rPr>
          <w:bCs/>
          <w:b/>
          <w:iCs/>
          <w:i/>
        </w:rPr>
        <w:t xml:space="preserve">Tech Innovation Hubs:</w:t>
      </w:r>
      <w:r>
        <w:t xml:space="preserve"> </w:t>
      </w:r>
      <w:r>
        <w:t xml:space="preserve">Frankfurt’s proximity to Berlin and the Rhine-Main region positions it as a gateway to Europe’s tech innovation ecosystem. Engineers here can work on projects involving AI-driven power grids or 5G networks, aligning with global trends.</w:t>
      </w:r>
    </w:p>
    <w:bookmarkEnd w:id="23"/>
    <w:bookmarkStart w:id="24" w:name="X6c5f978492dfff93cbb32a7547599bb3068b16e"/>
    <w:p>
      <w:pPr>
        <w:pStyle w:val="Heading2"/>
      </w:pPr>
      <w:r>
        <w:t xml:space="preserve">The Socio-Economic Impact of Electrical Engineers in Frankfurt</w:t>
      </w:r>
    </w:p>
    <w:p>
      <w:pPr>
        <w:pStyle w:val="FirstParagraph"/>
      </w:pPr>
      <w:r>
        <w:t xml:space="preserve">An</w:t>
      </w:r>
      <w:r>
        <w:t xml:space="preserve"> </w:t>
      </w:r>
      <w:r>
        <w:rPr>
          <w:bCs/>
          <w:b/>
        </w:rPr>
        <w:t xml:space="preserve">Electrical Engineer</w:t>
      </w:r>
      <w:r>
        <w:t xml:space="preserve"> </w:t>
      </w:r>
      <w:r>
        <w:t xml:space="preserve">contributes to Frankfurt’s economy by driving technological advancements that enhance productivity and sustainability. For instance, the development of energy-efficient transportation systems reduces the city’s carbon footprint while supporting its growing population. Additionally, engineers play a vital role in ensuring that Frankfurt remains a competitive hub for international business through reliable infrastructure.</w:t>
      </w:r>
    </w:p>
    <w:p>
      <w:pPr>
        <w:pStyle w:val="BodyText"/>
      </w:pPr>
      <w:r>
        <w:t xml:space="preserve">The presence of research institutions like the Fraunhofer Society and industrial giants such as Siemens and Bosch further amplifies the opportunities for</w:t>
      </w:r>
      <w:r>
        <w:t xml:space="preserve"> </w:t>
      </w:r>
      <w:r>
        <w:rPr>
          <w:bCs/>
          <w:b/>
        </w:rPr>
        <w:t xml:space="preserve">Electrical Engineers</w:t>
      </w:r>
      <w:r>
        <w:t xml:space="preserve"> </w:t>
      </w:r>
      <w:r>
        <w:t xml:space="preserve">to engage in cutting-edge projects. These collaborations foster innovation, ensuring that Frankfurt stays at the forefront of electrical engineering advancements.</w:t>
      </w:r>
    </w:p>
    <w:bookmarkEnd w:id="24"/>
    <w:bookmarkStart w:id="25" w:name="conclusion"/>
    <w:p>
      <w:pPr>
        <w:pStyle w:val="Heading2"/>
      </w:pPr>
      <w:r>
        <w:t xml:space="preserve">Conclusion</w:t>
      </w:r>
    </w:p>
    <w:p>
      <w:pPr>
        <w:pStyle w:val="FirstParagraph"/>
      </w:pPr>
      <w:r>
        <w:t xml:space="preserve">In conclusion, an</w:t>
      </w:r>
      <w:r>
        <w:t xml:space="preserve"> </w:t>
      </w:r>
      <w:r>
        <w:rPr>
          <w:bCs/>
          <w:b/>
        </w:rPr>
        <w:t xml:space="preserve">Electrical Engineer</w:t>
      </w:r>
      <w:r>
        <w:t xml:space="preserve"> </w:t>
      </w:r>
      <w:r>
        <w:t xml:space="preserve">holds a pivotal role in shaping the future of</w:t>
      </w:r>
      <w:r>
        <w:t xml:space="preserve"> </w:t>
      </w:r>
      <w:r>
        <w:rPr>
          <w:bCs/>
          <w:b/>
        </w:rPr>
        <w:t xml:space="preserve">Germany Frankfurt</w:t>
      </w:r>
      <w:r>
        <w:t xml:space="preserve">. The city’s unique blend of financial, industrial, and academic resources creates an environment where electrical engineering principles can be applied to solve real-world challenges. As the demand for sustainable and intelligent systems grows, the contributions of</w:t>
      </w:r>
      <w:r>
        <w:t xml:space="preserve"> </w:t>
      </w:r>
      <w:r>
        <w:rPr>
          <w:bCs/>
          <w:b/>
        </w:rPr>
        <w:t xml:space="preserve">Electrical Engineers</w:t>
      </w:r>
      <w:r>
        <w:t xml:space="preserve"> </w:t>
      </w:r>
      <w:r>
        <w:t xml:space="preserve">will be instrumental in securing Frankfurt’s position as a leader in Europe’s technological and economic landscape. This abstract academic document underscores the importance of aligning academic training with practical needs, ensuring that professionals are equipped to thrive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Germany Frankfurt</dc:title>
  <dc:creator/>
  <dc:language>en</dc:language>
  <cp:keywords/>
  <dcterms:created xsi:type="dcterms:W3CDTF">2026-04-30T11:36:32Z</dcterms:created>
  <dcterms:modified xsi:type="dcterms:W3CDTF">2026-04-30T11:36:32Z</dcterms:modified>
</cp:coreProperties>
</file>

<file path=docProps/custom.xml><?xml version="1.0" encoding="utf-8"?>
<Properties xmlns="http://schemas.openxmlformats.org/officeDocument/2006/custom-properties" xmlns:vt="http://schemas.openxmlformats.org/officeDocument/2006/docPropsVTypes"/>
</file>