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9e0688ef1a840faf68c0513cc22317532905f80"/>
    <w:p>
      <w:pPr>
        <w:pStyle w:val="Heading1"/>
      </w:pPr>
      <w:r>
        <w:t xml:space="preserve">Abstract Academic Document: The Role of Electrical Engineers in the Technological and Economic Development of Uzbekistan, Tashkent</w:t>
      </w:r>
    </w:p>
    <w:p>
      <w:pPr>
        <w:pStyle w:val="FirstParagraph"/>
      </w:pPr>
      <w:r>
        <w:rPr>
          <w:bCs/>
          <w:b/>
        </w:rPr>
        <w:t xml:space="preserve">Abstract:</w:t>
      </w:r>
    </w:p>
    <w:p>
      <w:pPr>
        <w:pStyle w:val="BodyText"/>
      </w:pPr>
      <w:r>
        <w:t xml:space="preserve">The field of Electrical Engineering has become a cornerstone of modern infrastructure, particularly in rapidly developing urban centers like Tashkent, Uzbekistan. This academic abstract explores the critical role that Electrical Engineers play in shaping the technological and economic landscape of Tashkent, emphasizing their contributions to power systems, renewable energy integration, smart grid technologies, and industrial automation. With Uzbekistan's growing emphasis on modernization and infrastructure development under its National Development Strategy 2030 (Strategy 2030), the demand for skilled Electrical Engineers in Tashkent has surged. This document highlights the academic qualifications required to pursue a career in Electrical Engineering within Uzbekistan, the challenges faced by professionals in this field, and the opportunities for innovation and research in Tashkent's dynamic environment.</w:t>
      </w:r>
    </w:p>
    <w:bookmarkStart w:id="20" w:name="introduction"/>
    <w:p>
      <w:pPr>
        <w:pStyle w:val="Heading2"/>
      </w:pPr>
      <w:r>
        <w:t xml:space="preserve">Introduction</w:t>
      </w:r>
    </w:p>
    <w:p>
      <w:pPr>
        <w:pStyle w:val="FirstParagraph"/>
      </w:pPr>
      <w:r>
        <w:t xml:space="preserve">Tashkent, as the capital of Uzbekistan, is a hub of technological advancement and economic activity. The city's rapid urbanization and industrial growth have created an urgent need for reliable electrical infrastructure to support residential, commercial, and industrial sectors. Electrical Engineers in Tashkent are pivotal in addressing these challenges through the design, implementation, and maintenance of power systems that meet the demands of a modernizing society. Their expertise is not only confined to traditional power generation but also extends to emerging fields such as renewable energy technologies, smart grid networks, and sustainable building solutions. This abstract underscores the significance of Electrical Engineers in Tashkent's context within Uzbekistan's broader developmental goals.</w:t>
      </w:r>
    </w:p>
    <w:bookmarkEnd w:id="20"/>
    <w:bookmarkStart w:id="21" w:name="X84f20a843a4d0edcab226870d79cb56c49d20f5"/>
    <w:p>
      <w:pPr>
        <w:pStyle w:val="Heading2"/>
      </w:pPr>
      <w:r>
        <w:t xml:space="preserve">Key Responsibilities of Electrical Engineers in Tashkent</w:t>
      </w:r>
    </w:p>
    <w:p>
      <w:pPr>
        <w:pStyle w:val="FirstParagraph"/>
      </w:pPr>
      <w:r>
        <w:t xml:space="preserve">Electrical Engineers in Tashkent are tasked with a wide array of responsibilities that align with the city's infrastructure and energy needs. These include:</w:t>
      </w:r>
    </w:p>
    <w:p>
      <w:pPr>
        <w:numPr>
          <w:ilvl w:val="0"/>
          <w:numId w:val="1001"/>
        </w:numPr>
        <w:pStyle w:val="Compact"/>
      </w:pPr>
      <w:r>
        <w:rPr>
          <w:bCs/>
          <w:b/>
        </w:rPr>
        <w:t xml:space="preserve">Power System Design and Maintenance:</w:t>
      </w:r>
      <w:r>
        <w:t xml:space="preserve"> </w:t>
      </w:r>
      <w:r>
        <w:t xml:space="preserve">Ensuring the reliability of electricity supply through the design and upkeep of power grids, substations, and distribution networks.</w:t>
      </w:r>
    </w:p>
    <w:p>
      <w:pPr>
        <w:numPr>
          <w:ilvl w:val="0"/>
          <w:numId w:val="1001"/>
        </w:numPr>
        <w:pStyle w:val="Compact"/>
      </w:pPr>
      <w:r>
        <w:rPr>
          <w:bCs/>
          <w:b/>
        </w:rPr>
        <w:t xml:space="preserve">Renewable Energy Integration:</w:t>
      </w:r>
      <w:r>
        <w:t xml:space="preserve"> </w:t>
      </w:r>
      <w:r>
        <w:t xml:space="preserve">Facilitating the adoption of solar, wind, and geothermal energy systems to meet Uzbekistan's commitment to reducing carbon emissions.</w:t>
      </w:r>
    </w:p>
    <w:p>
      <w:pPr>
        <w:numPr>
          <w:ilvl w:val="0"/>
          <w:numId w:val="1001"/>
        </w:numPr>
        <w:pStyle w:val="Compact"/>
      </w:pPr>
      <w:r>
        <w:rPr>
          <w:bCs/>
          <w:b/>
        </w:rPr>
        <w:t xml:space="preserve">Smart Grid Technologies:</w:t>
      </w:r>
      <w:r>
        <w:t xml:space="preserve"> </w:t>
      </w:r>
      <w:r>
        <w:t xml:space="preserve">Developing advanced grid systems that incorporate IoT (Internet of Things) and AI (Artificial Intelligence) for efficient energy management.</w:t>
      </w:r>
    </w:p>
    <w:p>
      <w:pPr>
        <w:numPr>
          <w:ilvl w:val="0"/>
          <w:numId w:val="1001"/>
        </w:numPr>
        <w:pStyle w:val="Compact"/>
      </w:pPr>
      <w:r>
        <w:rPr>
          <w:bCs/>
          <w:b/>
        </w:rPr>
        <w:t xml:space="preserve">Industrial Automation:</w:t>
      </w:r>
      <w:r>
        <w:t xml:space="preserve"> </w:t>
      </w:r>
      <w:r>
        <w:t xml:space="preserve">Implementing electrical control systems in manufacturing units to enhance productivity and safety standards.</w:t>
      </w:r>
    </w:p>
    <w:p>
      <w:pPr>
        <w:pStyle w:val="FirstParagraph"/>
      </w:pPr>
      <w:r>
        <w:t xml:space="preserve">In Tashkent, these responsibilities are compounded by the need to modernize aging infrastructure while adhering to international standards of efficiency and sustainability. The city's proximity to Central Asian energy corridors also positions Electrical Engineers as key players in regional energy trade and distribution systems.</w:t>
      </w:r>
    </w:p>
    <w:bookmarkEnd w:id="21"/>
    <w:bookmarkStart w:id="22" w:name="X707b71b59356ad8818d38cccaaa25a2ee0db83d"/>
    <w:p>
      <w:pPr>
        <w:pStyle w:val="Heading2"/>
      </w:pPr>
      <w:r>
        <w:t xml:space="preserve">Educational Requirements for Electrical Engineers in Uzbekistan</w:t>
      </w:r>
    </w:p>
    <w:p>
      <w:pPr>
        <w:pStyle w:val="FirstParagraph"/>
      </w:pPr>
      <w:r>
        <w:t xml:space="preserve">To practice as an Electrical Engineer in Tashkent, individuals must complete a bachelor’s degree (typically four years) from a recognized institution of higher education. Universities such as the Tashkent State Technical University (TSTU), Urgench State University, and other technical institutes in Uzbekistan offer comprehensive programs that cover core disciplines like circuit theory, power electronics, electromagnetism, and control systems. Advanced specialization is often pursued through master’s or doctoral studies in areas such as renewable energy systems or electrical power engineering.</w:t>
      </w:r>
    </w:p>
    <w:p>
      <w:pPr>
        <w:pStyle w:val="BodyText"/>
      </w:pPr>
      <w:r>
        <w:t xml:space="preserve">Academic curricula in Tashkent are designed to align with Uzbekistan's National Qualification Framework (NQF), which emphasizes practical training alongside theoretical knowledge. Students also engage in internships and research projects funded by government agencies like the State Committee for Science and Technology of Uzbekistan (SCSTU) or international partners such as the World Bank and Asian Development Bank.</w:t>
      </w:r>
    </w:p>
    <w:bookmarkEnd w:id="22"/>
    <w:bookmarkStart w:id="23" w:name="Xa6b09cf94385756175ca58e7a35b0127fff3a29"/>
    <w:p>
      <w:pPr>
        <w:pStyle w:val="Heading2"/>
      </w:pPr>
      <w:r>
        <w:t xml:space="preserve">Challenges Faced by Electrical Engineers in Tashkent</w:t>
      </w:r>
    </w:p>
    <w:p>
      <w:pPr>
        <w:pStyle w:val="FirstParagraph"/>
      </w:pPr>
      <w:r>
        <w:t xml:space="preserve">Despite their critical role, Electrical Engineers in Tashkent encounter several challenges:</w:t>
      </w:r>
    </w:p>
    <w:p>
      <w:pPr>
        <w:numPr>
          <w:ilvl w:val="0"/>
          <w:numId w:val="1002"/>
        </w:numPr>
        <w:pStyle w:val="Compact"/>
      </w:pPr>
      <w:r>
        <w:rPr>
          <w:bCs/>
          <w:b/>
        </w:rPr>
        <w:t xml:space="preserve">Aging Infrastructure:</w:t>
      </w:r>
      <w:r>
        <w:t xml:space="preserve"> </w:t>
      </w:r>
      <w:r>
        <w:t xml:space="preserve">Many power systems and transmission lines require urgent upgrades to meet modern efficiency standards.</w:t>
      </w:r>
    </w:p>
    <w:p>
      <w:pPr>
        <w:numPr>
          <w:ilvl w:val="0"/>
          <w:numId w:val="1002"/>
        </w:numPr>
        <w:pStyle w:val="Compact"/>
      </w:pPr>
      <w:r>
        <w:rPr>
          <w:bCs/>
          <w:b/>
        </w:rPr>
        <w:t xml:space="preserve">Technological Advancements:</w:t>
      </w:r>
      <w:r>
        <w:t xml:space="preserve"> </w:t>
      </w:r>
      <w:r>
        <w:t xml:space="preserve">Rapid innovations in renewable energy and smart grid technologies necessitate continuous learning and upskilling.</w:t>
      </w:r>
    </w:p>
    <w:p>
      <w:pPr>
        <w:numPr>
          <w:ilvl w:val="0"/>
          <w:numId w:val="1002"/>
        </w:numPr>
        <w:pStyle w:val="Compact"/>
      </w:pPr>
      <w:r>
        <w:rPr>
          <w:bCs/>
          <w:b/>
        </w:rPr>
        <w:t xml:space="preserve">Economic Constraints:</w:t>
      </w:r>
      <w:r>
        <w:t xml:space="preserve"> </w:t>
      </w:r>
      <w:r>
        <w:t xml:space="preserve">Limited public funding for research and infrastructure projects can hinder the adoption of cutting-edge solutions.</w:t>
      </w:r>
    </w:p>
    <w:p>
      <w:pPr>
        <w:pStyle w:val="FirstParagraph"/>
      </w:pPr>
      <w:r>
        <w:t xml:space="preserve">To overcome these challenges, collaboration between academia, industry, and government is essential. For instance, Tashkent's "Smart City" initiatives have fostered partnerships between engineering firms and universities to pilot energy-efficient technologies.</w:t>
      </w:r>
    </w:p>
    <w:bookmarkEnd w:id="23"/>
    <w:bookmarkStart w:id="24" w:name="X97a0103672fb5597d16f2ed8a4e06ce657f4df0"/>
    <w:p>
      <w:pPr>
        <w:pStyle w:val="Heading2"/>
      </w:pPr>
      <w:r>
        <w:t xml:space="preserve">Opportunities for Innovation and Research in Tashkent</w:t>
      </w:r>
    </w:p>
    <w:p>
      <w:pPr>
        <w:pStyle w:val="FirstParagraph"/>
      </w:pPr>
      <w:r>
        <w:t xml:space="preserve">Tashkent presents numerous opportunities for Electrical Engineers to contribute to Uzbekistan's development. The city's strategic location as a crossroads of Central Asian trade routes, combined with its focus on industrialization under Strategy 2030, creates a fertile ground for research in:</w:t>
      </w:r>
    </w:p>
    <w:p>
      <w:pPr>
        <w:numPr>
          <w:ilvl w:val="0"/>
          <w:numId w:val="1003"/>
        </w:numPr>
        <w:pStyle w:val="Compact"/>
      </w:pPr>
      <w:r>
        <w:rPr>
          <w:bCs/>
          <w:b/>
        </w:rPr>
        <w:t xml:space="preserve">Hybrid Energy Systems:</w:t>
      </w:r>
      <w:r>
        <w:t xml:space="preserve"> </w:t>
      </w:r>
      <w:r>
        <w:t xml:space="preserve">Combining conventional and renewable energy sources to ensure uninterrupted power supply.</w:t>
      </w:r>
    </w:p>
    <w:p>
      <w:pPr>
        <w:numPr>
          <w:ilvl w:val="0"/>
          <w:numId w:val="1003"/>
        </w:numPr>
        <w:pStyle w:val="Compact"/>
      </w:pPr>
      <w:r>
        <w:rPr>
          <w:bCs/>
          <w:b/>
        </w:rPr>
        <w:t xml:space="preserve">Electrification of Transportation:</w:t>
      </w:r>
      <w:r>
        <w:t xml:space="preserve"> </w:t>
      </w:r>
      <w:r>
        <w:t xml:space="preserve">Developing infrastructure for electric vehicles and public transit systems.</w:t>
      </w:r>
    </w:p>
    <w:p>
      <w:pPr>
        <w:numPr>
          <w:ilvl w:val="0"/>
          <w:numId w:val="1003"/>
        </w:numPr>
        <w:pStyle w:val="Compact"/>
      </w:pPr>
      <w:r>
        <w:rPr>
          <w:bCs/>
          <w:b/>
        </w:rPr>
        <w:t xml:space="preserve">Energy Storage Solutions:</w:t>
      </w:r>
      <w:r>
        <w:t xml:space="preserve"> </w:t>
      </w:r>
      <w:r>
        <w:t xml:space="preserve">Innovating battery technologies and grid-scale storage systems for renewable energy integration.</w:t>
      </w:r>
    </w:p>
    <w:p>
      <w:pPr>
        <w:pStyle w:val="FirstParagraph"/>
      </w:pPr>
      <w:r>
        <w:t xml:space="preserve">Tashkent's universities and research centers, such as the Institute of Electronics at TSTU, provide platforms for engineers to explore these domains through grants, fellowships, and international collaborations.</w:t>
      </w:r>
    </w:p>
    <w:bookmarkEnd w:id="24"/>
    <w:bookmarkStart w:id="25" w:name="conclusion"/>
    <w:p>
      <w:pPr>
        <w:pStyle w:val="Heading2"/>
      </w:pPr>
      <w:r>
        <w:t xml:space="preserve">Conclusion</w:t>
      </w:r>
    </w:p>
    <w:p>
      <w:pPr>
        <w:pStyle w:val="FirstParagraph"/>
      </w:pPr>
      <w:r>
        <w:t xml:space="preserve">The role of Electrical Engineers in Tashkent is indispensable to Uzbekistan's vision of becoming a regional technological and economic leader. Their expertise ensures the reliability of power systems while driving innovation in sustainable energy solutions. As the city continues to grow, the demand for skilled Electrical Engineers will only increase, making it imperative for academic institutions and policymakers in Uzbekistan to prioritize investment in education, infrastructure, and research. By addressing current challenges and leveraging emerging opportunities, Electrical Engineers can play a pivotal role in shaping Tashkent's future as a model of modernization and sustainability.</w:t>
      </w:r>
    </w:p>
    <w:p>
      <w:pPr>
        <w:pStyle w:val="BodyText"/>
      </w:pPr>
      <w:r>
        <w:rPr>
          <w:iCs/>
          <w:i/>
        </w:rPr>
        <w:t xml:space="preserve">Keywords: Abstract academic, Electrical Engineer, Uzbekistan Tashkent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Uzbekistan Tashkent</dc:title>
  <dc:creator/>
  <dc:language>en</dc:language>
  <cp:keywords/>
  <dcterms:created xsi:type="dcterms:W3CDTF">2026-07-22T11:19:44Z</dcterms:created>
  <dcterms:modified xsi:type="dcterms:W3CDTF">2026-07-22T11:19:44Z</dcterms:modified>
</cp:coreProperties>
</file>

<file path=docProps/custom.xml><?xml version="1.0" encoding="utf-8"?>
<Properties xmlns="http://schemas.openxmlformats.org/officeDocument/2006/custom-properties" xmlns:vt="http://schemas.openxmlformats.org/officeDocument/2006/docPropsVTypes"/>
</file>