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eab2f6bbe9e07487d99897d219e4905d67e16b7"/>
    <w:p>
      <w:pPr>
        <w:pStyle w:val="Heading1"/>
      </w:pPr>
      <w:r>
        <w:t xml:space="preserve">Abstract Academic Document: The Role of Electricians in the Context of Germany Munich</w:t>
      </w:r>
    </w:p>
    <w:bookmarkStart w:id="20" w:name="introduction"/>
    <w:p>
      <w:pPr>
        <w:pStyle w:val="Heading2"/>
      </w:pPr>
      <w:r>
        <w:t xml:space="preserve">Introduction</w:t>
      </w:r>
    </w:p>
    <w:p>
      <w:pPr>
        <w:pStyle w:val="FirstParagraph"/>
      </w:pPr>
      <w:r>
        <w:t xml:space="preserve">This abstract academic document explores the critical role of electricians within the socio-economic and industrial framework of Germany Munich, emphasizing their contributions to infrastructure development, technological innovation, and sustainable energy practices. As a key profession in the electrical trade, electricians play a pivotal role in maintaining and advancing Germany's commitment to modernization while adhering to stringent safety regulations and environmental standards. This document examines the unique demands placed on electricians operating in Munich, a city renowned for its industrial heritage, cutting-edge technology sectors, and adherence to European Union energy policies. By analyzing the educational pathways, professional challenges, and future prospects of electricians in this region, this study aims to highlight their significance within Germany's broader economic landscape.</w:t>
      </w:r>
    </w:p>
    <w:bookmarkEnd w:id="20"/>
    <w:bookmarkStart w:id="22" w:name="role-of-electricians"/>
    <w:bookmarkStart w:id="21" w:name="X7a6c6b4caf145836de8109388814683fca65583"/>
    <w:p>
      <w:pPr>
        <w:pStyle w:val="Heading2"/>
      </w:pPr>
      <w:r>
        <w:t xml:space="preserve">The Role of Electricians in Munich's Economy and Infrastructure</w:t>
      </w:r>
    </w:p>
    <w:p>
      <w:pPr>
        <w:pStyle w:val="FirstParagraph"/>
      </w:pPr>
      <w:r>
        <w:t xml:space="preserve">In the context of Germany Munich, electricians are indispensable to both public and private sectors. Their expertise spans residential, commercial, and industrial applications, ensuring the safe installation, maintenance, and repair of electrical systems. Given Munich's status as a hub for automotive engineering (e.g., BMW Group), aerospace (e.g., Airbus), and renewable energy initiatives (such as solar power integration), electricians are integral to supporting high-tech manufacturing processes and sustainable urban development. Furthermore, the city's commitment to becoming a "climate-neutral" metropolis by 2038 necessitates the involvement of skilled electricians in implementing smart grid technologies, energy-efficient lighting systems, and battery storage solutions. This underscores their role as enablers of Germany's Energiewende (energy transition) policy.</w:t>
      </w:r>
    </w:p>
    <w:p>
      <w:pPr>
        <w:pStyle w:val="BodyText"/>
      </w:pPr>
      <w:r>
        <w:t xml:space="preserve">Munich’s electrical infrastructure is a microcosm of Germany’s broader industrial priorities. Electricians contribute to the seamless operation of public transportation systems (e.g., U-Bahn and S-Bahn networks), ensuring reliable power supply for signaling systems and automated doors. In residential areas, they address rising demand for home automation technologies, such as smart thermostats and solar panel installations. These tasks require not only technical proficiency but also adaptability to evolving regulations like the German Electrical Installation Code (VDE 0100) and European Union directives on energy efficiency.</w:t>
      </w:r>
    </w:p>
    <w:bookmarkEnd w:id="21"/>
    <w:bookmarkEnd w:id="22"/>
    <w:bookmarkStart w:id="24" w:name="challenges-faced"/>
    <w:bookmarkStart w:id="23" w:name="Xa26852d5181a68e5486543cbb73654b75779aa8"/>
    <w:p>
      <w:pPr>
        <w:pStyle w:val="Heading2"/>
      </w:pPr>
      <w:r>
        <w:t xml:space="preserve">Challenges Faced by Electricians in Munich's Market Landscape</w:t>
      </w:r>
    </w:p>
    <w:p>
      <w:pPr>
        <w:pStyle w:val="FirstParagraph"/>
      </w:pPr>
      <w:r>
        <w:t xml:space="preserve">Despite their indispensable role, electricians in Munich encounter unique challenges stemming from the city’s stringent labor laws, high operational costs, and rapid technological advancements. Germany’s dual education system mandates that electricians complete a three-year apprenticeship program (Ausbildung) followed by certification as a qualified master electrician (Meister). However, the aging workforce and declining interest in vocational training have created labor shortages in the sector. In Munich, where housing demand is soaring and infrastructure projects are expanding, this shortage has led to increased workloads and pressure on existing professionals.</w:t>
      </w:r>
    </w:p>
    <w:p>
      <w:pPr>
        <w:pStyle w:val="BodyText"/>
      </w:pPr>
      <w:r>
        <w:t xml:space="preserve">Additionally, the integration of Industry 4.0 technologies—such as IoT-enabled electrical systems and AI-driven diagnostics—requires electricians to continuously update their skills. Munich’s universities, including the Technical University of Munich (TUM), have responded by offering specialized courses in renewable energy systems and smart grid technologies. Nevertheless, many electricians must rely on self-directed learning or part-time certifications to stay competitive.</w:t>
      </w:r>
    </w:p>
    <w:p>
      <w:pPr>
        <w:pStyle w:val="BodyText"/>
      </w:pPr>
      <w:r>
        <w:t xml:space="preserve">Regulatory compliance further complicates the profession. Germany’s strict safety standards, coupled with frequent updates to national and EU legislation (e.g., the Renewable Energy Sources Act), demand rigorous attention to detail. Electricians must also navigate complex permitting processes for large-scale projects, such as industrial power plants or renewable energy installations.</w:t>
      </w:r>
    </w:p>
    <w:bookmarkEnd w:id="23"/>
    <w:bookmarkEnd w:id="24"/>
    <w:bookmarkStart w:id="26" w:name="educational-requirements"/>
    <w:bookmarkStart w:id="25" w:name="X73f78a5ecbcb35013d584c245b2555d7fe05f91"/>
    <w:p>
      <w:pPr>
        <w:pStyle w:val="Heading2"/>
      </w:pPr>
      <w:r>
        <w:t xml:space="preserve">Educational Requirements and Professional Development Opportunities</w:t>
      </w:r>
    </w:p>
    <w:p>
      <w:pPr>
        <w:pStyle w:val="FirstParagraph"/>
      </w:pPr>
      <w:r>
        <w:t xml:space="preserve">Germany’s vocational training system provides a structured pathway for becoming an electrician. In Munich, aspiring professionals typically enroll in dual education programs offered by local chambers of commerce (IHK) or technical schools. These programs combine classroom instruction with on-the-job training at companies such as Siemens AG or E.ON. Upon completion, candidates must pass the "Erster staatlicher Prüfung" (first state examination) to obtain a certificate of professional competence.</w:t>
      </w:r>
    </w:p>
    <w:p>
      <w:pPr>
        <w:pStyle w:val="BodyText"/>
      </w:pPr>
      <w:r>
        <w:t xml:space="preserve">For those seeking advanced roles, the "Meisterprüfung" (master craftsman examination) is mandatory for supervisory positions or self-employment. This rigorous process involves theoretical and practical assessments, often requiring additional years of experience. In Munich, institutions like the Munich Chamber of Industry and Commerce offer preparatory courses to support candidates through this process.</w:t>
      </w:r>
    </w:p>
    <w:p>
      <w:pPr>
        <w:pStyle w:val="BodyText"/>
      </w:pPr>
      <w:r>
        <w:t xml:space="preserve">Continuing education is equally vital in a rapidly evolving field. Electricians in Munich have access to workshops hosted by organizations such as the German Association of Electrical Engineering (VDE) and industry-specific seminars on topics like low-voltage systems or energy-efficient building design. Online platforms like Coursera and LinkedIn Learning also provide flexible options for skill development.</w:t>
      </w:r>
    </w:p>
    <w:bookmarkEnd w:id="25"/>
    <w:bookmarkEnd w:id="26"/>
    <w:bookmarkStart w:id="28" w:name="technological-advancements"/>
    <w:bookmarkStart w:id="27" w:name="X57a8fe0b914d2852fc21f6c200970728563c92b"/>
    <w:p>
      <w:pPr>
        <w:pStyle w:val="Heading2"/>
      </w:pPr>
      <w:r>
        <w:t xml:space="preserve">Technological Advancements and Future Outlook</w:t>
      </w:r>
    </w:p>
    <w:p>
      <w:pPr>
        <w:pStyle w:val="FirstParagraph"/>
      </w:pPr>
      <w:r>
        <w:t xml:space="preserve">The future of electricians in Munich is inextricably linked to technological innovation. With the proliferation of electric vehicles (EVs), Germany has mandated the installation of charging infrastructure across urban centers, including Munich. Electricians are now tasked with installing and maintaining EV charging stations, a role that requires specialized knowledge of high-power electrical systems and grid management.</w:t>
      </w:r>
    </w:p>
    <w:p>
      <w:pPr>
        <w:pStyle w:val="BodyText"/>
      </w:pPr>
      <w:r>
        <w:t xml:space="preserve">Moreover, the adoption of Building Information Modeling (BIM) software in construction projects demands electricians to collaborate closely with architects and engineers to design integrated electrical systems. In Munich’s green building initiatives, such as the Bavarian Solar Energy Association’s projects, electricians play a key role in integrating photovoltaic systems into new constructions.</w:t>
      </w:r>
    </w:p>
    <w:p>
      <w:pPr>
        <w:pStyle w:val="BodyText"/>
      </w:pPr>
      <w:r>
        <w:t xml:space="preserve">Looking ahead, the demand for skilled electricians in Munich is projected to grow due to aging infrastructure and the expansion of renewable energy networks. However, addressing labor shortages will require targeted efforts to attract younger generations through marketing campaigns highlighting the profession’s stability, earning potential, and role in climate action.</w:t>
      </w:r>
    </w:p>
    <w:bookmarkEnd w:id="27"/>
    <w:bookmarkEnd w:id="28"/>
    <w:bookmarkStart w:id="29" w:name="conclusion"/>
    <w:p>
      <w:pPr>
        <w:pStyle w:val="Heading2"/>
      </w:pPr>
      <w:r>
        <w:t xml:space="preserve">Conclusion</w:t>
      </w:r>
    </w:p>
    <w:p>
      <w:pPr>
        <w:pStyle w:val="FirstParagraph"/>
      </w:pPr>
      <w:r>
        <w:t xml:space="preserve">In conclusion, electricians in Germany Munich occupy a vital position within the city’s economic and technological ecosystem. Their expertise supports critical infrastructure, drives innovation in renewable energy systems, and ensures compliance with Germany’s rigorous safety standards. While challenges such as labor shortages and rapid technological change persist, the combination of robust vocational training programs and ongoing professional development opportunities positions electricians to meet these demands. As Munich continues its trajectory toward sustainability and digitalization, the role of electricians will only grow in importance, reaffirming their status as a cornerstone of Germany’s industrial success.</w:t>
      </w:r>
    </w:p>
    <w:bookmarkEnd w:id="29"/>
    <w:p>
      <w:pPr>
        <w:pStyle w:val="BodyText"/>
      </w:pPr>
      <w:r>
        <w:t xml:space="preserve">This abstract academic document is tailored to the specific context of Electrician roles in Germany Munich, emphasizing their relevance to regional and national economic priorities. It adheres to the requirements outlined for academic rigor and contextual specificity.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Germany Munich</dc:title>
  <dc:creator/>
  <dc:language>en</dc:language>
  <cp:keywords/>
  <dcterms:created xsi:type="dcterms:W3CDTF">2026-07-20T14:09:29Z</dcterms:created>
  <dcterms:modified xsi:type="dcterms:W3CDTF">2026-07-20T14:09:29Z</dcterms:modified>
</cp:coreProperties>
</file>

<file path=docProps/custom.xml><?xml version="1.0" encoding="utf-8"?>
<Properties xmlns="http://schemas.openxmlformats.org/officeDocument/2006/custom-properties" xmlns:vt="http://schemas.openxmlformats.org/officeDocument/2006/docPropsVTypes"/>
</file>