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98f198213effdb84ef0e15f1d822ba223b5526"/>
    <w:p>
      <w:pPr>
        <w:pStyle w:val="Heading2"/>
      </w:pPr>
      <w:r>
        <w:t xml:space="preserve">Abstract Academic: The Role of the Electronics Engineer in the Technological Landscape of Brazil São Paulo</w:t>
      </w:r>
    </w:p>
    <w:p>
      <w:pPr>
        <w:pStyle w:val="FirstParagraph"/>
      </w:pPr>
      <w:r>
        <w:t xml:space="preserve">The field of electronics engineering has become a cornerstone of modern technological advancement, and its significance is particularly pronounced in regions like São Paulo, Brazil—the largest and most economically vibrant state in South America. As a dynamic hub for innovation, industry, and research, São Paulo offers unparalleled opportunities for Electronics Engineers to contribute to cutting-edge projects that span from consumer electronics to industrial automation. This academic abstract explores the professional trajectory of an Electronics Engineer operating within the specific socio-economic and technological context of São Paulo, Brazil. It examines the demand for skilled professionals in this field, the challenges they face, and the educational pathways that prepare them for success in a rapidly evolving sector.</w:t>
      </w:r>
    </w:p>
    <w:p>
      <w:pPr>
        <w:pStyle w:val="BodyText"/>
      </w:pPr>
      <w:r>
        <w:t xml:space="preserve">Brazil’s São Paulo is home to a diverse array of industries that rely heavily on electronic systems, including automotive manufacturing (e.g., Volkswagen do Brasil), telecommunications (e.g., Embratel and Claro), energy production, and information technology. These sectors demand Electronics Engineers who can design, develop, test, and maintain complex electrical systems. The state’s commitment to innovation is further reinforced by institutions such as the University of São Paulo (USP) and the Institute of Technology for Development (ITD), which offer specialized programs in electronics engineering. These programs emphasize not only theoretical knowledge but also practical skills in areas such as embedded systems, signal processing, and circuit design—capabilities that are indispensable for engineers working in São Paulo’s competitive market.</w:t>
      </w:r>
    </w:p>
    <w:p>
      <w:pPr>
        <w:pStyle w:val="BodyText"/>
      </w:pPr>
      <w:r>
        <w:t xml:space="preserve">The role of an Electronics Engineer in São Paulo extends beyond traditional industries. With the state’s growing focus on smart city initiatives and sustainable technologies, professionals in this field are increasingly involved in projects related to renewable energy systems, IoT (Internet of Things) applications, and automation solutions. For example, São Paulo’s efforts to reduce carbon emissions through solar energy integration require engineers who can design efficient photovoltaic systems. Similarly, the development of intelligent transportation networks—such as those managing traffic flow in the sprawling metropolis of São Paulo—relies on expertise in sensors, communication protocols, and data analysis.</w:t>
      </w:r>
    </w:p>
    <w:p>
      <w:pPr>
        <w:pStyle w:val="BodyText"/>
      </w:pPr>
      <w:r>
        <w:t xml:space="preserve">However, practicing as an Electronics Engineer in São Paulo also presents unique challenges. The state’s rapid urbanization and economic growth have created a demand for highly skilled professionals, but they must also navigate issues such as technological obsolescence and the need for continuous education. Many engineers are required to update their knowledge regularly through postgraduate studies or certifications in emerging fields like artificial intelligence (AI) and 5G technology. Additionally, disparities in infrastructure between São Paulo’s urban centers and rural areas create opportunities for innovation but also require engineers to develop solutions that address these inequalities.</w:t>
      </w:r>
    </w:p>
    <w:p>
      <w:pPr>
        <w:pStyle w:val="BodyText"/>
      </w:pPr>
      <w:r>
        <w:t xml:space="preserve">Educational pathways for Electronics Engineers in São Paulo are diverse and rigorous. Undergraduate programs typically span five years, with a curriculum that includes core subjects such as electromagnetism, circuit theory, and semiconductor physics. Students are also exposed to interdisciplinary courses in computer science and mechanical engineering, reflecting the integrated nature of modern technological systems. Graduates often pursue postgraduate degrees or specialized training in areas like robotics or wireless communication to enhance their employability. Professional certification from recognized bodies such as the Brazilian Association of Technical Standards (ABNT) further strengthens an engineer’s credibility and opens doors to leadership roles.</w:t>
      </w:r>
    </w:p>
    <w:p>
      <w:pPr>
        <w:pStyle w:val="BodyText"/>
      </w:pPr>
      <w:r>
        <w:t xml:space="preserve">The demand for Electronics Engineers in São Paulo is driven by both established industries and emerging startups. The state hosts one of Brazil’s largest technology parks, the São Paulo Innovation Park (Parque Tecnológico de São Paulo), which serves as a nexus for tech companies, research institutions, and entrepreneurs. This ecosystem fosters collaboration between academia and industry, enabling engineers to engage in projects that align with global trends while addressing local needs. For instance, startups in São Paulo are leveraging electronics engineering to develop innovative solutions for healthcare (e.g., wearable medical devices) and agriculture (e.g., precision farming technologies).</w:t>
      </w:r>
    </w:p>
    <w:p>
      <w:pPr>
        <w:pStyle w:val="BodyText"/>
      </w:pPr>
      <w:r>
        <w:t xml:space="preserve">Cultural and economic factors also shape the role of an Electronics Engineer in São Paulo. The state’s multicultural environment encourages engineers to work on projects that cater to a diverse population, from urban centers like São Paulo City to rural communities in the interior. Additionally, Brazil’s economic landscape, which includes both multinational corporations and small-to-medium enterprises (SMEs), demands adaptability. Engineers must be proficient in both high-level research and hands-on problem-solving for clients with varying budgets and requirements.</w:t>
      </w:r>
    </w:p>
    <w:p>
      <w:pPr>
        <w:pStyle w:val="BodyText"/>
      </w:pPr>
      <w:r>
        <w:t xml:space="preserve">In conclusion, the Electronics Engineer in São Paulo plays a pivotal role in driving technological progress within Brazil’s most influential state. Their expertise is critical to advancing industries that underpin the region’s economy, from manufacturing to renewable energy. As São Paulo continues to invest in innovation and infrastructure, the demand for skilled electronics engineers will likely grow. However, success in this field requires not only technical proficiency but also a deep understanding of the socio-economic context in which these professionals operate. By combining academic training with practical experience and a commitment to lifelong learning, Electronics Engineers can contribute meaningfully to São Paulo’s vision of technological leadership and sustainable development.</w:t>
      </w:r>
    </w:p>
    <w:p>
      <w:pPr>
        <w:pStyle w:val="BodyText"/>
      </w:pPr>
      <w:r>
        <w:t xml:space="preserve">This abstract underscores the importance of aligning educational programs with industry needs, fostering interdisciplinary collaboration, and addressing regional challenges through innovation. As Brazil São Paulo emerges as a global leader in electronics engineering, the role of its professionals will remain central to shaping the future of technology in Latin America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2026-07-21T02:00:13Z</dcterms:created>
  <dcterms:modified xsi:type="dcterms:W3CDTF">2026-07-21T02:00:13Z</dcterms:modified>
</cp:coreProperties>
</file>

<file path=docProps/custom.xml><?xml version="1.0" encoding="utf-8"?>
<Properties xmlns="http://schemas.openxmlformats.org/officeDocument/2006/custom-properties" xmlns:vt="http://schemas.openxmlformats.org/officeDocument/2006/docPropsVTypes"/>
</file>