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851084b7df019416d45d426d36f13f7264fd503"/>
    <w:p>
      <w:pPr>
        <w:pStyle w:val="Heading1"/>
      </w:pPr>
      <w:r>
        <w:t xml:space="preserve">Abstract Academic Document on the Role of an Electronics Engineer in France Lyon</w:t>
      </w:r>
    </w:p>
    <w:p>
      <w:pPr>
        <w:pStyle w:val="FirstParagraph"/>
      </w:pPr>
      <w:r>
        <w:rPr>
          <w:bCs/>
          <w:b/>
        </w:rPr>
        <w:t xml:space="preserve">Abstract:</w:t>
      </w:r>
      <w:r>
        <w:t xml:space="preserve"> </w:t>
      </w:r>
      <w:r>
        <w:t xml:space="preserve">This academic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Lyon, France</w:t>
      </w:r>
      <w:r>
        <w:t xml:space="preserve">. As a hub for innovation and industry, Lyon presents unique opportunities and challenges for electronics engineers seeking to contribute to cutting-edge research, industrial applications, and academic collaboration. The document delves into the educational pathways required to become an electronics engineer in this region, the interdisciplinary nature of modern engineering practices, and the socio-economic factors shaping the demand for skilled professionals. Furthermore, it examines how Lyon’s strategic position as a European center for science and technology influences career trajectories in electronics engineering. The study also highlights critical issues such as sustainability, emerging technologies (e.g., IoT, AI), and the integration of academic research with industrial needs. By synthesizing data from local institutions, industry reports, and academic publications, this abstract provides a comprehensive overview of the field’s relevance to Lyon’s development goals.</w:t>
      </w:r>
    </w:p>
    <w:bookmarkStart w:id="20" w:name="X524d892d4e439946f92680f7cf12e95babd0138"/>
    <w:p>
      <w:pPr>
        <w:pStyle w:val="Heading2"/>
      </w:pPr>
      <w:r>
        <w:t xml:space="preserve">1. Introduction: The Relevance of Electronics Engineering in Lyon</w:t>
      </w:r>
    </w:p>
    <w:p>
      <w:pPr>
        <w:pStyle w:val="FirstParagraph"/>
      </w:pPr>
      <w:r>
        <w:t xml:space="preserve">Lyon, France, has long been recognized as a crucible for scientific innovation and industrial excellence. Home to prestigious institutions such as INSA Lyon (Institut National des Sciences Appliquées), École Centrale de Lyon, and the University of Lyon’s Faculty of Engineering, the city offers a fertile ground for advancing knowledge in</w:t>
      </w:r>
      <w:r>
        <w:t xml:space="preserve"> </w:t>
      </w:r>
      <w:r>
        <w:rPr>
          <w:bCs/>
          <w:b/>
        </w:rPr>
        <w:t xml:space="preserve">Electronics Engineering</w:t>
      </w:r>
      <w:r>
        <w:t xml:space="preserve">. The discipline itself, encompassing analog and digital electronics, embedded systems design, signal processing, and microelectronics, is central to modern technological ecosystems. In Lyon’s context—a region known for its robust automotive industry (e.g., Renault), biotechnology sector (e.g., Lékaïs), and advanced manufacturing—</w:t>
      </w:r>
      <w:r>
        <w:rPr>
          <w:bCs/>
          <w:b/>
        </w:rPr>
        <w:t xml:space="preserve">Electronics Engineers</w:t>
      </w:r>
      <w:r>
        <w:t xml:space="preserve"> </w:t>
      </w:r>
      <w:r>
        <w:t xml:space="preserve">play a pivotal role in driving innovation.</w:t>
      </w:r>
    </w:p>
    <w:p>
      <w:pPr>
        <w:pStyle w:val="BodyText"/>
      </w:pPr>
      <w:r>
        <w:t xml:space="preserve">The document begins by establishing the foundational importance of electronics engineering to Lyon’s economy. It outlines how the field intersects with other domains such as renewable energy, healthcare, and smart cities. Additionally, it emphasizes the city’s commitment to fostering interdisciplinary collaboration between academia and industry, a hallmark of Lyon’s innovation strategy.</w:t>
      </w:r>
    </w:p>
    <w:bookmarkEnd w:id="20"/>
    <w:bookmarkStart w:id="21" w:name="Xf252bc397cc3eecf18f7348b7a43f61cb8a096c"/>
    <w:p>
      <w:pPr>
        <w:pStyle w:val="Heading2"/>
      </w:pPr>
      <w:r>
        <w:t xml:space="preserve">2. Educational Framework for Electronics Engineers in France Lyon</w:t>
      </w:r>
    </w:p>
    <w:p>
      <w:pPr>
        <w:pStyle w:val="FirstParagraph"/>
      </w:pPr>
      <w:r>
        <w:t xml:space="preserve">Becoming an</w:t>
      </w:r>
      <w:r>
        <w:t xml:space="preserve"> </w:t>
      </w:r>
      <w:r>
        <w:rPr>
          <w:bCs/>
          <w:b/>
        </w:rPr>
        <w:t xml:space="preserve">Electronics Engineer</w:t>
      </w:r>
      <w:r>
        <w:t xml:space="preserve"> </w:t>
      </w:r>
      <w:r>
        <w:t xml:space="preserve">in France requires adherence to a rigorous academic framework. In Lyon, students typically pursue degrees such as the Diplôme d'Ingénieur (Diploma of Engineer), which is awarded by institutions like INSA Lyon after five years of study. These programs combine theoretical instruction with practical training through stages (internships) and collaborative projects. Key subjects include circuit design, semiconductor physics, computer architecture, and automation.</w:t>
      </w:r>
    </w:p>
    <w:p>
      <w:pPr>
        <w:pStyle w:val="BodyText"/>
      </w:pPr>
      <w:r>
        <w:t xml:space="preserve">The document details the curriculum specifics tailored to Lyon’s engineering schools. For example, INSA Lyon’s program integrates coursework on IoT systems and embedded software development—skills critical for addressing modern challenges like smart mobility solutions in the Rhône-Alpes region. It also discusses the importance of language proficiency (e.g., English and French) for engineers aiming to collaborate with international partners.</w:t>
      </w:r>
    </w:p>
    <w:bookmarkEnd w:id="21"/>
    <w:bookmarkStart w:id="22" w:name="X8c54783e89aaec3fe2b6c7111b72b6378947fc6"/>
    <w:p>
      <w:pPr>
        <w:pStyle w:val="Heading2"/>
      </w:pPr>
      <w:r>
        <w:t xml:space="preserve">3. Industrial Applications and Career Opportunities</w:t>
      </w:r>
    </w:p>
    <w:p>
      <w:pPr>
        <w:pStyle w:val="FirstParagraph"/>
      </w:pPr>
      <w:r>
        <w:t xml:space="preserve">Lyon’s industrial sector provides a diverse array of opportunities for</w:t>
      </w:r>
      <w:r>
        <w:t xml:space="preserve"> </w:t>
      </w:r>
      <w:r>
        <w:rPr>
          <w:bCs/>
          <w:b/>
        </w:rPr>
        <w:t xml:space="preserve">Electronics Engineers</w:t>
      </w:r>
      <w:r>
        <w:t xml:space="preserve">. Key industries include:</w:t>
      </w:r>
    </w:p>
    <w:p>
      <w:pPr>
        <w:numPr>
          <w:ilvl w:val="0"/>
          <w:numId w:val="1001"/>
        </w:numPr>
        <w:pStyle w:val="Compact"/>
      </w:pPr>
      <w:r>
        <w:rPr>
          <w:bCs/>
          <w:b/>
        </w:rPr>
        <w:t xml:space="preserve">Automotive Engineering:</w:t>
      </w:r>
      <w:r>
        <w:t xml:space="preserve"> </w:t>
      </w:r>
      <w:r>
        <w:t xml:space="preserve">Companies like Renault and Michelin leverage electronics expertise for electric vehicle (EV) systems, sensor technologies, and autonomous driving solutions.</w:t>
      </w:r>
    </w:p>
    <w:p>
      <w:pPr>
        <w:numPr>
          <w:ilvl w:val="0"/>
          <w:numId w:val="1001"/>
        </w:numPr>
        <w:pStyle w:val="Compact"/>
      </w:pPr>
      <w:r>
        <w:rPr>
          <w:bCs/>
          <w:b/>
        </w:rPr>
        <w:t xml:space="preserve">Biotechnology and Healthcare:</w:t>
      </w:r>
      <w:r>
        <w:t xml:space="preserve"> </w:t>
      </w:r>
      <w:r>
        <w:t xml:space="preserve">Startups in the Saint-Étienne suburbs develop medical devices, wearable sensors, and diagnostic tools requiring advanced electronics design.</w:t>
      </w:r>
    </w:p>
    <w:p>
      <w:pPr>
        <w:numPr>
          <w:ilvl w:val="0"/>
          <w:numId w:val="1001"/>
        </w:numPr>
        <w:pStyle w:val="Compact"/>
      </w:pPr>
      <w:r>
        <w:rPr>
          <w:bCs/>
          <w:b/>
        </w:rPr>
        <w:t xml:space="preserve">Sustainable Energy:</w:t>
      </w:r>
      <w:r>
        <w:t xml:space="preserve"> </w:t>
      </w:r>
      <w:r>
        <w:t xml:space="preserve">Projects involving solar panel optimization and smart grids benefit from engineers specializing in power electronics.</w:t>
      </w:r>
    </w:p>
    <w:p>
      <w:pPr>
        <w:pStyle w:val="FirstParagraph"/>
      </w:pPr>
      <w:r>
        <w:t xml:space="preserve">The document analyzes these sectors’ demand for skilled professionals, noting that Lyon’s proximity to the Mediterranean Sea and its focus on green technology further amplify opportunities in renewable energy systems. It also highlights the role of engineering graduates in supporting Lyon’s Smart City initiatives, such as intelligent lighting and traffic management systems.</w:t>
      </w:r>
    </w:p>
    <w:bookmarkEnd w:id="22"/>
    <w:bookmarkStart w:id="23" w:name="Xdbaa0938892eb518877929b3b6640be21d59ab6"/>
    <w:p>
      <w:pPr>
        <w:pStyle w:val="Heading2"/>
      </w:pPr>
      <w:r>
        <w:t xml:space="preserve">4. Challenges and Innovations in Electronics Engineering</w:t>
      </w:r>
    </w:p>
    <w:p>
      <w:pPr>
        <w:pStyle w:val="FirstParagraph"/>
      </w:pPr>
      <w:r>
        <w:t xml:space="preserve">The field of electronics engineering is evolving rapidly, driven by advancements in AI, quantum computing, and nanotechnology. In Lyon, engineers must navigate challenges such as:</w:t>
      </w:r>
    </w:p>
    <w:p>
      <w:pPr>
        <w:numPr>
          <w:ilvl w:val="0"/>
          <w:numId w:val="1002"/>
        </w:numPr>
        <w:pStyle w:val="Compact"/>
      </w:pPr>
      <w:r>
        <w:rPr>
          <w:bCs/>
          <w:b/>
        </w:rPr>
        <w:t xml:space="preserve">Sustainability:</w:t>
      </w:r>
      <w:r>
        <w:t xml:space="preserve"> </w:t>
      </w:r>
      <w:r>
        <w:t xml:space="preserve">Designing energy-efficient systems to align with France’s 2030 carbon neutrality goals.</w:t>
      </w:r>
    </w:p>
    <w:p>
      <w:pPr>
        <w:numPr>
          <w:ilvl w:val="0"/>
          <w:numId w:val="1002"/>
        </w:numPr>
        <w:pStyle w:val="Compact"/>
      </w:pPr>
      <w:r>
        <w:rPr>
          <w:bCs/>
          <w:b/>
        </w:rPr>
        <w:t xml:space="preserve">Technological Convergence:</w:t>
      </w:r>
      <w:r>
        <w:t xml:space="preserve"> </w:t>
      </w:r>
      <w:r>
        <w:t xml:space="preserve">Integrating electronics with software (e.g., firmware development) and data analytics.</w:t>
      </w:r>
    </w:p>
    <w:p>
      <w:pPr>
        <w:numPr>
          <w:ilvl w:val="0"/>
          <w:numId w:val="1002"/>
        </w:numPr>
        <w:pStyle w:val="Compact"/>
      </w:pPr>
      <w:r>
        <w:rPr>
          <w:bCs/>
          <w:b/>
        </w:rPr>
        <w:t xml:space="preserve">Ethical Considerations:</w:t>
      </w:r>
      <w:r>
        <w:t xml:space="preserve"> </w:t>
      </w:r>
      <w:r>
        <w:t xml:space="preserve">Addressing privacy concerns in IoT applications and ensuring responsible use of AI-driven devices.</w:t>
      </w:r>
    </w:p>
    <w:p>
      <w:pPr>
        <w:pStyle w:val="FirstParagraph"/>
      </w:pPr>
      <w:r>
        <w:t xml:space="preserve">The document explores how Lyon’s academic institutions, such as the Laboratoire d'Ingénierie des Systèmes Automatisés (LISA), are at the forefront of research in these areas. For instance, LISA’s work on adaptive control systems for industrial automation exemplifies the synergy between theoretical research and practical implementation.</w:t>
      </w:r>
    </w:p>
    <w:bookmarkEnd w:id="23"/>
    <w:bookmarkStart w:id="24" w:name="academic-industry-collaboration-in-lyon"/>
    <w:p>
      <w:pPr>
        <w:pStyle w:val="Heading2"/>
      </w:pPr>
      <w:r>
        <w:t xml:space="preserve">5. Academic-Industry Collaboration in Lyon</w:t>
      </w:r>
    </w:p>
    <w:p>
      <w:pPr>
        <w:pStyle w:val="FirstParagraph"/>
      </w:pPr>
      <w:r>
        <w:t xml:space="preserve">The success of</w:t>
      </w:r>
      <w:r>
        <w:t xml:space="preserve"> </w:t>
      </w:r>
      <w:r>
        <w:rPr>
          <w:bCs/>
          <w:b/>
        </w:rPr>
        <w:t xml:space="preserve">Electronics Engineers</w:t>
      </w:r>
      <w:r>
        <w:t xml:space="preserve"> </w:t>
      </w:r>
      <w:r>
        <w:t xml:space="preserve">in Lyon is closely tied to the region’s emphasis on academic-industry partnerships. Initiatives like the Cluster de l’Électronique du Sud-Est (CES) and the French National Center for Scientific Research (CNRS) facilitate collaboration between universities, startups, and corporations. These partnerships enable engineers to contribute to projects such as:</w:t>
      </w:r>
    </w:p>
    <w:p>
      <w:pPr>
        <w:numPr>
          <w:ilvl w:val="0"/>
          <w:numId w:val="1003"/>
        </w:numPr>
        <w:pStyle w:val="Compact"/>
      </w:pPr>
      <w:r>
        <w:t xml:space="preserve">Developing next-generation microchips for 5G networks.</w:t>
      </w:r>
    </w:p>
    <w:p>
      <w:pPr>
        <w:numPr>
          <w:ilvl w:val="0"/>
          <w:numId w:val="1003"/>
        </w:numPr>
        <w:pStyle w:val="Compact"/>
      </w:pPr>
      <w:r>
        <w:t xml:space="preserve">Creating bioelectronics interfaces for neural implants.</w:t>
      </w:r>
    </w:p>
    <w:p>
      <w:pPr>
        <w:numPr>
          <w:ilvl w:val="0"/>
          <w:numId w:val="1003"/>
        </w:numPr>
        <w:pStyle w:val="Compact"/>
      </w:pPr>
      <w:r>
        <w:t xml:space="preserve">Designing low-power sensors for environmental monitoring.</w:t>
      </w:r>
    </w:p>
    <w:p>
      <w:pPr>
        <w:pStyle w:val="FirstParagraph"/>
      </w:pPr>
      <w:r>
        <w:t xml:space="preserve">The document underscores the importance of such collaborations in accelerating innovation and ensuring that engineering solutions meet real-world needs. It also notes the role of government policies, such as subsidies for R&amp;D in green technology, in fostering this ecosystem.</w:t>
      </w:r>
    </w:p>
    <w:bookmarkEnd w:id="24"/>
    <w:bookmarkStart w:id="25" w:name="X52cae7883cf9b69566b8aecd6aec77945342c33"/>
    <w:p>
      <w:pPr>
        <w:pStyle w:val="Heading2"/>
      </w:pPr>
      <w:r>
        <w:t xml:space="preserve">6. Conclusion: The Future of Electronics Engineering in Lyon</w:t>
      </w:r>
    </w:p>
    <w:p>
      <w:pPr>
        <w:pStyle w:val="FirstParagraph"/>
      </w:pPr>
      <w:r>
        <w:t xml:space="preserve">In conclusion, the role of an</w:t>
      </w:r>
      <w:r>
        <w:t xml:space="preserve"> </w:t>
      </w:r>
      <w:r>
        <w:rPr>
          <w:bCs/>
          <w:b/>
        </w:rPr>
        <w:t xml:space="preserve">Electronics Engineer</w:t>
      </w:r>
      <w:r>
        <w:t xml:space="preserve"> </w:t>
      </w:r>
      <w:r>
        <w:t xml:space="preserve">is indispensable to Lyon’s position as a leader in technological innovation within France and Europe. By combining academic rigor with industrial application, engineers in this region are poised to address global challenges while contributing to local economic growth. The document calls for continued investment in education, infrastructure, and cross-disciplinary research to sustain Lyon’s momentum as a hub for electronics engineering excellence.</w:t>
      </w:r>
    </w:p>
    <w:p>
      <w:pPr>
        <w:pStyle w:val="BodyText"/>
      </w:pPr>
      <w:r>
        <w:rPr>
          <w:iCs/>
          <w:i/>
        </w:rPr>
        <w:t xml:space="preserve">This abstract academic document is tailored for</w:t>
      </w:r>
      <w:r>
        <w:rPr>
          <w:iCs/>
          <w:i/>
        </w:rPr>
        <w:t xml:space="preserve"> </w:t>
      </w:r>
      <w:r>
        <w:rPr>
          <w:bCs/>
          <w:b/>
          <w:iCs/>
          <w:i/>
        </w:rPr>
        <w:t xml:space="preserve">France Lyon</w:t>
      </w:r>
      <w:r>
        <w:rPr>
          <w:iCs/>
          <w:i/>
        </w:rPr>
        <w:t xml:space="preserve"> </w:t>
      </w:r>
      <w:r>
        <w:rPr>
          <w:iCs/>
          <w:i/>
        </w:rPr>
        <w:t xml:space="preserve">and serves as a guide for aspiring electronics engineers, policymakers, and industry leaders seeking to understand the interplay between education, innovation, and socio-economic development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Lyon</dc:title>
  <dc:creator/>
  <dc:language>en</dc:language>
  <cp:keywords/>
  <dcterms:created xsi:type="dcterms:W3CDTF">2026-07-14T02:12:24Z</dcterms:created>
  <dcterms:modified xsi:type="dcterms:W3CDTF">2026-07-14T02:12:24Z</dcterms:modified>
</cp:coreProperties>
</file>

<file path=docProps/custom.xml><?xml version="1.0" encoding="utf-8"?>
<Properties xmlns="http://schemas.openxmlformats.org/officeDocument/2006/custom-properties" xmlns:vt="http://schemas.openxmlformats.org/officeDocument/2006/docPropsVTypes"/>
</file>