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40d17f1107fd9cec2c9e5796a708bda0b948d4"/>
    <w:p>
      <w:pPr>
        <w:pStyle w:val="Heading1"/>
      </w:pPr>
      <w:r>
        <w:t xml:space="preserve">Abstract Academic Document: The Role of Electronics Engineer in Iran, Tehran</w:t>
      </w:r>
    </w:p>
    <w:p>
      <w:pPr>
        <w:pStyle w:val="FirstParagraph"/>
      </w:pPr>
      <w:r>
        <w:t xml:space="preserve">In the rapidly evolving field of technology and engineering, the role of an</w:t>
      </w:r>
      <w:r>
        <w:t xml:space="preserve"> </w:t>
      </w:r>
      <w:r>
        <w:rPr>
          <w:bCs/>
          <w:b/>
        </w:rPr>
        <w:t xml:space="preserve">Electronics Engineer</w:t>
      </w:r>
      <w:r>
        <w:t xml:space="preserve"> </w:t>
      </w:r>
      <w:r>
        <w:t xml:space="preserve">holds immense significance, particularly within a region like</w:t>
      </w:r>
      <w:r>
        <w:t xml:space="preserve"> </w:t>
      </w:r>
      <w:r>
        <w:rPr>
          <w:bCs/>
          <w:b/>
        </w:rPr>
        <w:t xml:space="preserve">Iran Tehran</w:t>
      </w:r>
      <w:r>
        <w:t xml:space="preserve">, which is recognized as a hub for innovation and technological advancement. This document serves as an academic abstract exploring the multifaceted contributions, challenges, and opportunities faced by Electronics Engineers in Tehran, Iran. By examining educational frameworks, industrial applications, research initiatives, and socio-economic impacts of this profession in the region, this abstract highlights how the expertise of Electronics Engineers shapes the technological landscape of Iran’s capital city.</w:t>
      </w:r>
    </w:p>
    <w:bookmarkStart w:id="20" w:name="X8da6aaffaacc4d77c2235d2ad18b845ad7b3dc0"/>
    <w:p>
      <w:pPr>
        <w:pStyle w:val="Heading2"/>
      </w:pPr>
      <w:r>
        <w:t xml:space="preserve">Introduction to Electronics Engineering in Tehran</w:t>
      </w:r>
    </w:p>
    <w:p>
      <w:pPr>
        <w:pStyle w:val="FirstParagraph"/>
      </w:pPr>
      <w:r>
        <w:rPr>
          <w:bCs/>
          <w:b/>
        </w:rPr>
        <w:t xml:space="preserve">Iran Tehran</w:t>
      </w:r>
      <w:r>
        <w:t xml:space="preserve">, as the political, cultural, and economic heart of Iran, has long been a center for scientific research and development. The demand for</w:t>
      </w:r>
      <w:r>
        <w:t xml:space="preserve"> </w:t>
      </w:r>
      <w:r>
        <w:rPr>
          <w:bCs/>
          <w:b/>
        </w:rPr>
        <w:t xml:space="preserve">Electronics Engineers</w:t>
      </w:r>
      <w:r>
        <w:t xml:space="preserve"> </w:t>
      </w:r>
      <w:r>
        <w:t xml:space="preserve">in this city is driven by its thriving industries, including telecommunications, automotive manufacturing, aerospace technology, and information technology. Electronics Engineers in Tehran are pivotal in designing electronic systems, developing embedded technologies, and advancing automation processes that align with national priorities such as self-sufficiency in critical technologies. Given the strategic importance of Tehran as a technological nucleus in Iran, the role of an</w:t>
      </w:r>
      <w:r>
        <w:t xml:space="preserve"> </w:t>
      </w:r>
      <w:r>
        <w:rPr>
          <w:bCs/>
          <w:b/>
        </w:rPr>
        <w:t xml:space="preserve">Electronics Engineer</w:t>
      </w:r>
      <w:r>
        <w:t xml:space="preserve"> </w:t>
      </w:r>
      <w:r>
        <w:t xml:space="preserve">extends beyond technical expertise to include socio-economic responsibilities.</w:t>
      </w:r>
    </w:p>
    <w:p>
      <w:pPr>
        <w:pStyle w:val="BodyText"/>
      </w:pPr>
      <w:r>
        <w:t xml:space="preserve">The academic and professional community in Tehran emphasizes innovation while navigating constraints such as international sanctions and limited access to global markets. However, this has also spurred domestic research efforts, fostering a unique ecosystem where</w:t>
      </w:r>
      <w:r>
        <w:t xml:space="preserve"> </w:t>
      </w:r>
      <w:r>
        <w:rPr>
          <w:bCs/>
          <w:b/>
        </w:rPr>
        <w:t xml:space="preserve">Electronics Engineers</w:t>
      </w:r>
      <w:r>
        <w:t xml:space="preserve"> </w:t>
      </w:r>
      <w:r>
        <w:t xml:space="preserve">contribute to the development of indigenous technologies. This document delves into how these engineers leverage their skills to address both local and global challenges within Iran’s context.</w:t>
      </w:r>
    </w:p>
    <w:bookmarkEnd w:id="20"/>
    <w:bookmarkStart w:id="21" w:name="X2302559bd1b89561d6b1e697447117cf8fef2cc"/>
    <w:p>
      <w:pPr>
        <w:pStyle w:val="Heading2"/>
      </w:pPr>
      <w:r>
        <w:t xml:space="preserve">Educational Frameworks for Electronics Engineers in Tehran</w:t>
      </w:r>
    </w:p>
    <w:p>
      <w:pPr>
        <w:pStyle w:val="FirstParagraph"/>
      </w:pPr>
      <w:r>
        <w:t xml:space="preserve">The foundation of a robust</w:t>
      </w:r>
      <w:r>
        <w:t xml:space="preserve"> </w:t>
      </w:r>
      <w:r>
        <w:rPr>
          <w:bCs/>
          <w:b/>
        </w:rPr>
        <w:t xml:space="preserve">Electronics Engineer</w:t>
      </w:r>
      <w:r>
        <w:t xml:space="preserve"> </w:t>
      </w:r>
      <w:r>
        <w:t xml:space="preserve">community in Tehran is built on its world-class academic institutions. Universities such as the</w:t>
      </w:r>
      <w:r>
        <w:t xml:space="preserve"> </w:t>
      </w:r>
      <w:r>
        <w:rPr>
          <w:bCs/>
          <w:b/>
        </w:rPr>
        <w:t xml:space="preserve">Iran University of Science and Technology (IUST)</w:t>
      </w:r>
      <w:r>
        <w:t xml:space="preserve">,</w:t>
      </w:r>
      <w:r>
        <w:t xml:space="preserve"> </w:t>
      </w:r>
      <w:r>
        <w:rPr>
          <w:bCs/>
          <w:b/>
        </w:rPr>
        <w:t xml:space="preserve">Sharif University of Technology</w:t>
      </w:r>
      <w:r>
        <w:t xml:space="preserve">, and the</w:t>
      </w:r>
      <w:r>
        <w:t xml:space="preserve"> </w:t>
      </w:r>
      <w:r>
        <w:rPr>
          <w:bCs/>
          <w:b/>
        </w:rPr>
        <w:t xml:space="preserve">K. N. Toosi University of Technology</w:t>
      </w:r>
      <w:r>
        <w:t xml:space="preserve"> </w:t>
      </w:r>
      <w:r>
        <w:t xml:space="preserve">offer specialized programs in electronics engineering, electrical engineering, and computer engineering. These programs are designed to equip graduates with the knowledge required to excel in fields such as signal processing, microelectronics, VLSI design, and communication systems.</w:t>
      </w:r>
    </w:p>
    <w:p>
      <w:pPr>
        <w:pStyle w:val="BodyText"/>
      </w:pPr>
      <w:r>
        <w:t xml:space="preserve">The curriculum for</w:t>
      </w:r>
      <w:r>
        <w:t xml:space="preserve"> </w:t>
      </w:r>
      <w:r>
        <w:rPr>
          <w:bCs/>
          <w:b/>
        </w:rPr>
        <w:t xml:space="preserve">Electronics Engineers</w:t>
      </w:r>
      <w:r>
        <w:t xml:space="preserve"> </w:t>
      </w:r>
      <w:r>
        <w:t xml:space="preserve">in Tehran integrates theoretical principles with practical applications. Students engage in laboratory work involving circuit design simulations, embedded systems programming, and prototyping of electronic devices. Furthermore, collaborative projects with industry partners ensure that graduates are well-versed in real-world challenges faced by engineers operating within</w:t>
      </w:r>
      <w:r>
        <w:t xml:space="preserve"> </w:t>
      </w:r>
      <w:r>
        <w:rPr>
          <w:bCs/>
          <w:b/>
        </w:rPr>
        <w:t xml:space="preserve">Iran Tehran</w:t>
      </w:r>
      <w:r>
        <w:t xml:space="preserve">’s unique economic and technological environment.</w:t>
      </w:r>
    </w:p>
    <w:p>
      <w:pPr>
        <w:pStyle w:val="BodyText"/>
      </w:pPr>
      <w:r>
        <w:t xml:space="preserve">Certification programs and continuing education initiatives further enhance the competencies of practicing engineers. Professional organizations such as the</w:t>
      </w:r>
      <w:r>
        <w:t xml:space="preserve"> </w:t>
      </w:r>
      <w:r>
        <w:rPr>
          <w:bCs/>
          <w:b/>
        </w:rPr>
        <w:t xml:space="preserve">Iranian Society of Electrical Engineers (ISEE)</w:t>
      </w:r>
      <w:r>
        <w:t xml:space="preserve"> </w:t>
      </w:r>
      <w:r>
        <w:t xml:space="preserve">provide platforms for knowledge exchange, fostering a culture of continuous improvement among</w:t>
      </w:r>
      <w:r>
        <w:t xml:space="preserve"> </w:t>
      </w:r>
      <w:r>
        <w:rPr>
          <w:bCs/>
          <w:b/>
        </w:rPr>
        <w:t xml:space="preserve">Electronics Engineers</w:t>
      </w:r>
      <w:r>
        <w:t xml:space="preserve"> </w:t>
      </w:r>
      <w:r>
        <w:t xml:space="preserve">in Tehran.</w:t>
      </w:r>
    </w:p>
    <w:bookmarkEnd w:id="21"/>
    <w:bookmarkStart w:id="22" w:name="X0ed508ce7dbd91ff30544ee2b649c0b082848eb"/>
    <w:p>
      <w:pPr>
        <w:pStyle w:val="Heading2"/>
      </w:pPr>
      <w:r>
        <w:t xml:space="preserve">Industrial Applications and Technological Innovations</w:t>
      </w:r>
    </w:p>
    <w:p>
      <w:pPr>
        <w:pStyle w:val="FirstParagraph"/>
      </w:pPr>
      <w:r>
        <w:t xml:space="preserve">In</w:t>
      </w:r>
      <w:r>
        <w:t xml:space="preserve"> </w:t>
      </w:r>
      <w:r>
        <w:rPr>
          <w:bCs/>
          <w:b/>
        </w:rPr>
        <w:t xml:space="preserve">Iran Tehran</w:t>
      </w:r>
      <w:r>
        <w:t xml:space="preserve">,</w:t>
      </w:r>
      <w:r>
        <w:t xml:space="preserve"> </w:t>
      </w:r>
      <w:r>
        <w:rPr>
          <w:bCs/>
          <w:b/>
        </w:rPr>
        <w:t xml:space="preserve">Electronics Engineers</w:t>
      </w:r>
      <w:r>
        <w:t xml:space="preserve"> </w:t>
      </w:r>
      <w:r>
        <w:t xml:space="preserve">are instrumental in driving advancements across diverse sectors. In the telecommunications industry, they design and optimize networks for 4G/5G connectivity, ensuring reliable communication infrastructure despite geopolitical challenges. The automotive sector relies on their expertise to develop electronic control units (ECUs), sensor systems, and hybrid vehicle technologies aligned with Iran’s energy policies.</w:t>
      </w:r>
    </w:p>
    <w:p>
      <w:pPr>
        <w:pStyle w:val="BodyText"/>
      </w:pPr>
      <w:r>
        <w:t xml:space="preserve">The aerospace industry in Tehran has also seen significant contributions from</w:t>
      </w:r>
      <w:r>
        <w:t xml:space="preserve"> </w:t>
      </w:r>
      <w:r>
        <w:rPr>
          <w:bCs/>
          <w:b/>
        </w:rPr>
        <w:t xml:space="preserve">Electronics Engineers</w:t>
      </w:r>
      <w:r>
        <w:t xml:space="preserve">. Their work spans the development of avionics systems, radar technologies, and satellite communication components. These innovations are critical for Iran’s efforts to modernize its defense and space programs while adhering to self-reliance principles.</w:t>
      </w:r>
    </w:p>
    <w:p>
      <w:pPr>
        <w:pStyle w:val="BodyText"/>
      </w:pPr>
      <w:r>
        <w:t xml:space="preserve">In the renewable energy sector,</w:t>
      </w:r>
      <w:r>
        <w:t xml:space="preserve"> </w:t>
      </w:r>
      <w:r>
        <w:rPr>
          <w:bCs/>
          <w:b/>
        </w:rPr>
        <w:t xml:space="preserve">Electronics Engineers</w:t>
      </w:r>
      <w:r>
        <w:t xml:space="preserve"> </w:t>
      </w:r>
      <w:r>
        <w:t xml:space="preserve">play a vital role in designing power electronics systems for solar inverters, wind turbine controllers, and energy storage solutions. These contributions align with Iran’s national goals of reducing dependence on fossil fuels and promoting sustainable development.</w:t>
      </w:r>
    </w:p>
    <w:p>
      <w:pPr>
        <w:pStyle w:val="BodyText"/>
      </w:pPr>
      <w:r>
        <w:t xml:space="preserve">The rise of the Internet of Things (IoT) has further expanded the scope of</w:t>
      </w:r>
      <w:r>
        <w:t xml:space="preserve"> </w:t>
      </w:r>
      <w:r>
        <w:rPr>
          <w:bCs/>
          <w:b/>
        </w:rPr>
        <w:t xml:space="preserve">Electronics Engineers</w:t>
      </w:r>
      <w:r>
        <w:t xml:space="preserve"> </w:t>
      </w:r>
      <w:r>
        <w:t xml:space="preserve">in Tehran. They are engaged in creating smart city technologies, industrial automation systems, and medical devices that integrate sensors, wireless communication, and data analytics. For instance, IoT-based solutions for healthcare monitoring have gained traction due to their potential to improve public health infrastructure.</w:t>
      </w:r>
    </w:p>
    <w:bookmarkEnd w:id="22"/>
    <w:bookmarkStart w:id="23" w:name="challenges-and-opportunities"/>
    <w:p>
      <w:pPr>
        <w:pStyle w:val="Heading2"/>
      </w:pPr>
      <w:r>
        <w:t xml:space="preserve">Challenges and Opportunities</w:t>
      </w:r>
    </w:p>
    <w:p>
      <w:pPr>
        <w:pStyle w:val="FirstParagraph"/>
      </w:pPr>
      <w:r>
        <w:t xml:space="preserve">Despite the promising growth of the</w:t>
      </w:r>
      <w:r>
        <w:t xml:space="preserve"> </w:t>
      </w:r>
      <w:r>
        <w:rPr>
          <w:bCs/>
          <w:b/>
        </w:rPr>
        <w:t xml:space="preserve">Electronics Engineer</w:t>
      </w:r>
      <w:r>
        <w:t xml:space="preserve"> </w:t>
      </w:r>
      <w:r>
        <w:t xml:space="preserve">profession in</w:t>
      </w:r>
      <w:r>
        <w:t xml:space="preserve"> </w:t>
      </w:r>
      <w:r>
        <w:rPr>
          <w:bCs/>
          <w:b/>
        </w:rPr>
        <w:t xml:space="preserve">Iran Tehran</w:t>
      </w:r>
      <w:r>
        <w:t xml:space="preserve">, several challenges persist. International sanctions have limited access to advanced semiconductor technologies, high-performance computing resources, and global supply chains. This has necessitated a shift toward domestic R&amp;D initiatives, requiring engineers to innovate within resource constraints.</w:t>
      </w:r>
    </w:p>
    <w:p>
      <w:pPr>
        <w:pStyle w:val="BodyText"/>
      </w:pPr>
      <w:r>
        <w:t xml:space="preserve">Economic fluctuations and budget limitations for research institutions also pose hurdles. However, the Iranian government has implemented policies such as the</w:t>
      </w:r>
      <w:r>
        <w:t xml:space="preserve"> </w:t>
      </w:r>
      <w:r>
        <w:rPr>
          <w:bCs/>
          <w:b/>
        </w:rPr>
        <w:t xml:space="preserve">Technology Park of Iran</w:t>
      </w:r>
      <w:r>
        <w:t xml:space="preserve"> </w:t>
      </w:r>
      <w:r>
        <w:t xml:space="preserve">(TPI) and</w:t>
      </w:r>
      <w:r>
        <w:t xml:space="preserve"> </w:t>
      </w:r>
      <w:r>
        <w:rPr>
          <w:bCs/>
          <w:b/>
        </w:rPr>
        <w:t xml:space="preserve">National Iranian Industrial Development Engineering &amp; Research Organization</w:t>
      </w:r>
      <w:r>
        <w:t xml:space="preserve"> </w:t>
      </w:r>
      <w:r>
        <w:t xml:space="preserve">(NIIDERO) to stimulate technological entrepreneurship. These initiatives provide opportunities for</w:t>
      </w:r>
      <w:r>
        <w:t xml:space="preserve"> </w:t>
      </w:r>
      <w:r>
        <w:rPr>
          <w:bCs/>
          <w:b/>
        </w:rPr>
        <w:t xml:space="preserve">Electronics Engineers</w:t>
      </w:r>
      <w:r>
        <w:t xml:space="preserve"> </w:t>
      </w:r>
      <w:r>
        <w:t xml:space="preserve">to collaborate with startups, research centers, and state-owned enterprises.</w:t>
      </w:r>
    </w:p>
    <w:p>
      <w:pPr>
        <w:pStyle w:val="BodyText"/>
      </w:pPr>
      <w:r>
        <w:t xml:space="preserve">The growing emphasis on artificial intelligence (AI) and machine learning presents new avenues for</w:t>
      </w:r>
      <w:r>
        <w:t xml:space="preserve"> </w:t>
      </w:r>
      <w:r>
        <w:rPr>
          <w:bCs/>
          <w:b/>
        </w:rPr>
        <w:t xml:space="preserve">Electronics Engineers</w:t>
      </w:r>
      <w:r>
        <w:t xml:space="preserve">. By integrating AI algorithms into electronic systems, engineers can enhance automation in manufacturing, optimize energy management systems, and develop intelligent robotics. Tehran’s academic institutions are increasingly offering interdisciplinary programs to bridge the gap between electronics engineering and AI.</w:t>
      </w:r>
    </w:p>
    <w:bookmarkEnd w:id="23"/>
    <w:bookmarkStart w:id="24" w:name="socio-economic-impact"/>
    <w:p>
      <w:pPr>
        <w:pStyle w:val="Heading2"/>
      </w:pPr>
      <w:r>
        <w:t xml:space="preserve">Socio-Economic Impact</w:t>
      </w:r>
    </w:p>
    <w:p>
      <w:pPr>
        <w:pStyle w:val="FirstParagraph"/>
      </w:pPr>
      <w:r>
        <w:t xml:space="preserve">The work of</w:t>
      </w:r>
      <w:r>
        <w:t xml:space="preserve"> </w:t>
      </w:r>
      <w:r>
        <w:rPr>
          <w:bCs/>
          <w:b/>
        </w:rPr>
        <w:t xml:space="preserve">Electronics Engineers</w:t>
      </w:r>
      <w:r>
        <w:t xml:space="preserve"> </w:t>
      </w:r>
      <w:r>
        <w:t xml:space="preserve">in</w:t>
      </w:r>
      <w:r>
        <w:t xml:space="preserve"> </w:t>
      </w:r>
      <w:r>
        <w:rPr>
          <w:bCs/>
          <w:b/>
        </w:rPr>
        <w:t xml:space="preserve">Iran Tehran</w:t>
      </w:r>
      <w:r>
        <w:t xml:space="preserve"> </w:t>
      </w:r>
      <w:r>
        <w:t xml:space="preserve">extends beyond technical achievements, contributing significantly to socio-economic development. By creating high-tech industries and fostering innovation, these engineers help generate employment opportunities and reduce reliance on imported technologies. Their projects often align with national priorities such as industrialization, digital transformation, and economic resilience.</w:t>
      </w:r>
    </w:p>
    <w:p>
      <w:pPr>
        <w:pStyle w:val="BodyText"/>
      </w:pPr>
      <w:r>
        <w:t xml:space="preserve">Educational outreach programs led by</w:t>
      </w:r>
      <w:r>
        <w:t xml:space="preserve"> </w:t>
      </w:r>
      <w:r>
        <w:rPr>
          <w:bCs/>
          <w:b/>
        </w:rPr>
        <w:t xml:space="preserve">Electronics Engineers</w:t>
      </w:r>
      <w:r>
        <w:t xml:space="preserve"> </w:t>
      </w:r>
      <w:r>
        <w:t xml:space="preserve">also play a role in inspiring the next generation of scientists and engineers. Through workshops, mentorship initiatives, and public lectures in Tehran’s universities and tech hubs, they promote STEM education among youth.</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Electronics Engineer</w:t>
      </w:r>
      <w:r>
        <w:t xml:space="preserve"> </w:t>
      </w:r>
      <w:r>
        <w:t xml:space="preserve">profession is a cornerstone of technological progress in</w:t>
      </w:r>
      <w:r>
        <w:t xml:space="preserve"> </w:t>
      </w:r>
      <w:r>
        <w:rPr>
          <w:bCs/>
          <w:b/>
        </w:rPr>
        <w:t xml:space="preserve">Iran Tehran</w:t>
      </w:r>
      <w:r>
        <w:t xml:space="preserve">. Through their contributions to academia, industry, and research, these engineers navigate both challenges and opportunities to drive innovation within Iran’s unique socio-political context. As Tehran continues to evolve as a global technology hub, the role of</w:t>
      </w:r>
      <w:r>
        <w:t xml:space="preserve"> </w:t>
      </w:r>
      <w:r>
        <w:rPr>
          <w:bCs/>
          <w:b/>
        </w:rPr>
        <w:t xml:space="preserve">Electronics Engineers</w:t>
      </w:r>
      <w:r>
        <w:t xml:space="preserve"> </w:t>
      </w:r>
      <w:r>
        <w:t xml:space="preserve">will remain indispensable in shaping a future defined by self-reliance, sustainability, and scientific excellence.</w:t>
      </w:r>
    </w:p>
    <w:p>
      <w:pPr>
        <w:pStyle w:val="BodyText"/>
      </w:pPr>
      <w:r>
        <w:t xml:space="preserve">This abstract underscores the critical importance of recognizing and supporting</w:t>
      </w:r>
      <w:r>
        <w:t xml:space="preserve"> </w:t>
      </w:r>
      <w:r>
        <w:rPr>
          <w:bCs/>
          <w:b/>
        </w:rPr>
        <w:t xml:space="preserve">Electronics Engineers</w:t>
      </w:r>
      <w:r>
        <w:t xml:space="preserve"> </w:t>
      </w:r>
      <w:r>
        <w:t xml:space="preserve">in</w:t>
      </w:r>
      <w:r>
        <w:t xml:space="preserve"> </w:t>
      </w:r>
      <w:r>
        <w:rPr>
          <w:bCs/>
          <w:b/>
        </w:rPr>
        <w:t xml:space="preserve">Iran Tehran</w:t>
      </w:r>
      <w:r>
        <w:t xml:space="preserve">, ensuring that their expertise continues to fuel the nation’s technological aspirations while addressing local and global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2026-07-02T18:06:55Z</dcterms:created>
  <dcterms:modified xsi:type="dcterms:W3CDTF">2026-07-02T18:06:55Z</dcterms:modified>
</cp:coreProperties>
</file>

<file path=docProps/custom.xml><?xml version="1.0" encoding="utf-8"?>
<Properties xmlns="http://schemas.openxmlformats.org/officeDocument/2006/custom-properties" xmlns:vt="http://schemas.openxmlformats.org/officeDocument/2006/docPropsVTypes"/>
</file>