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16bf683196f83990cfc2ff5156df2f8d41e31a"/>
    <w:p>
      <w:pPr>
        <w:pStyle w:val="Heading1"/>
      </w:pPr>
      <w:r>
        <w:t xml:space="preserve">Abstract Academic Document: The Role and Relevance of the Electronics Engineer in Iraq, Baghdad</w:t>
      </w:r>
    </w:p>
    <w:p>
      <w:pPr>
        <w:pStyle w:val="FirstParagraph"/>
      </w:pPr>
      <w:r>
        <w:rPr>
          <w:bCs/>
          <w:b/>
        </w:rPr>
        <w:t xml:space="preserve">Abstract:</w:t>
      </w:r>
    </w:p>
    <w:p>
      <w:pPr>
        <w:pStyle w:val="BodyText"/>
      </w:pPr>
      <w:r>
        <w:t xml:space="preserve">The field of electronics engineering has become a cornerstone for technological advancement and economic development globally, with its significance amplified in regions experiencing rapid urbanization and industrial growth. In the context of</w:t>
      </w:r>
      <w:r>
        <w:t xml:space="preserve"> </w:t>
      </w:r>
      <w:r>
        <w:rPr>
          <w:bCs/>
          <w:b/>
        </w:rPr>
        <w:t xml:space="preserve">Iraq Baghdad</w:t>
      </w:r>
      <w:r>
        <w:t xml:space="preserve">, where infrastructure rebuilding, energy sector modernization, and digital transformation are critical priorities, the role of an</w:t>
      </w:r>
      <w:r>
        <w:t xml:space="preserve"> </w:t>
      </w:r>
      <w:r>
        <w:rPr>
          <w:bCs/>
          <w:b/>
        </w:rPr>
        <w:t xml:space="preserve">Electronics Engineer</w:t>
      </w:r>
      <w:r>
        <w:t xml:space="preserve"> </w:t>
      </w:r>
      <w:r>
        <w:t xml:space="preserve">is indispensable. This abstract academic document explores the multifaceted contributions of electronics engineers in Baghdad, emphasizing their technical expertise, societal impact, and alignment with Iraq’s national development goals. It also highlights challenges specific to the Iraqi context and underscores opportunities for innovation and collaboration within this dynamic field.</w:t>
      </w:r>
    </w:p>
    <w:bookmarkStart w:id="20" w:name="introduction"/>
    <w:p>
      <w:pPr>
        <w:pStyle w:val="Heading2"/>
      </w:pPr>
      <w:r>
        <w:t xml:space="preserve">Introduction</w:t>
      </w:r>
    </w:p>
    <w:p>
      <w:pPr>
        <w:pStyle w:val="FirstParagraph"/>
      </w:pPr>
      <w:r>
        <w:t xml:space="preserve">The electronics engineering discipline encompasses the design, development, testing, and supervision of electronic systems and components. From microprocessors to communication networks, electronics engineers shape modern society by creating technologies that drive efficiency, connectivity, and sustainability. In</w:t>
      </w:r>
      <w:r>
        <w:t xml:space="preserve"> </w:t>
      </w:r>
      <w:r>
        <w:rPr>
          <w:bCs/>
          <w:b/>
        </w:rPr>
        <w:t xml:space="preserve">Baghdad</w:t>
      </w:r>
      <w:r>
        <w:t xml:space="preserve">, the capital of Iraq—a city with a rich historical legacy but also a complex socio-political landscape—electronics engineers play a pivotal role in addressing critical infrastructure gaps, fostering technological self-reliance, and contributing to national resilience. Given Iraq’s strategic location and its ongoing efforts to rebuild post-conflict systems, the demand for skilled</w:t>
      </w:r>
      <w:r>
        <w:t xml:space="preserve"> </w:t>
      </w:r>
      <w:r>
        <w:rPr>
          <w:bCs/>
          <w:b/>
        </w:rPr>
        <w:t xml:space="preserve">Electronics Engineers</w:t>
      </w:r>
      <w:r>
        <w:t xml:space="preserve"> </w:t>
      </w:r>
      <w:r>
        <w:t xml:space="preserve">has surged, making this profession a vital component of the country’s future.</w:t>
      </w:r>
    </w:p>
    <w:bookmarkEnd w:id="20"/>
    <w:bookmarkStart w:id="21" w:name="X4e3d1677195b6475e9452f21f15be99666a6a02"/>
    <w:p>
      <w:pPr>
        <w:pStyle w:val="Heading2"/>
      </w:pPr>
      <w:r>
        <w:t xml:space="preserve">The Role of the Electronics Engineer in Baghdad</w:t>
      </w:r>
    </w:p>
    <w:p>
      <w:pPr>
        <w:pStyle w:val="FirstParagraph"/>
      </w:pPr>
      <w:r>
        <w:t xml:space="preserve">In</w:t>
      </w:r>
      <w:r>
        <w:t xml:space="preserve"> </w:t>
      </w:r>
      <w:r>
        <w:rPr>
          <w:bCs/>
          <w:b/>
        </w:rPr>
        <w:t xml:space="preserve">Baghdad</w:t>
      </w:r>
      <w:r>
        <w:t xml:space="preserve">, electronics engineers are engaged in diverse domains, including telecommunications, power systems, embedded systems design, and automation. Their work directly supports sectors such as energy (e.g., oil and gas infrastructure), healthcare (e.g., medical instrumentation), and education (e.g., technological research). For instance, the modernization of Baghdad’s power grid requires expertise in smart metering systems and renewable energy integration—tasks that rely heavily on electronics engineering principles. Additionally, the city’s growing reliance on digital communication technologies necessitates engineers who can design robust networks capable of withstanding regional challenges such as climate variability and security threats.</w:t>
      </w:r>
    </w:p>
    <w:bookmarkEnd w:id="21"/>
    <w:bookmarkStart w:id="22" w:name="X85f969d1d8e72738177ca91a6a4bd75659125e8"/>
    <w:p>
      <w:pPr>
        <w:pStyle w:val="Heading2"/>
      </w:pPr>
      <w:r>
        <w:t xml:space="preserve">Challenges Facing Electronics Engineers in Iraq</w:t>
      </w:r>
    </w:p>
    <w:p>
      <w:pPr>
        <w:pStyle w:val="FirstParagraph"/>
      </w:pPr>
      <w:r>
        <w:t xml:space="preserve">The role of an</w:t>
      </w:r>
      <w:r>
        <w:t xml:space="preserve"> </w:t>
      </w:r>
      <w:r>
        <w:rPr>
          <w:bCs/>
          <w:b/>
        </w:rPr>
        <w:t xml:space="preserve">Electronics Engineer</w:t>
      </w:r>
      <w:r>
        <w:t xml:space="preserve"> </w:t>
      </w:r>
      <w:r>
        <w:t xml:space="preserve">in Baghdad is not without its complexities. Historical conflicts, economic sanctions, and political instability have left lasting scars on Iraq’s technological infrastructure. Many engineering firms and research institutions face resource constraints, limited access to cutting-edge equipment, and a brain drain of skilled professionals seeking opportunities abroad. Furthermore, the lack of standardized regulations for electronic systems in</w:t>
      </w:r>
      <w:r>
        <w:t xml:space="preserve"> </w:t>
      </w:r>
      <w:r>
        <w:rPr>
          <w:bCs/>
          <w:b/>
        </w:rPr>
        <w:t xml:space="preserve">Baghdad</w:t>
      </w:r>
      <w:r>
        <w:t xml:space="preserve"> </w:t>
      </w:r>
      <w:r>
        <w:t xml:space="preserve">can hinder innovation. Electronics engineers must often navigate these challenges while adhering to international standards and adapting solutions to local needs.</w:t>
      </w:r>
    </w:p>
    <w:bookmarkEnd w:id="22"/>
    <w:bookmarkStart w:id="23" w:name="Xb9a83fe8d0e522819277f9f183d1942393c6e10"/>
    <w:p>
      <w:pPr>
        <w:pStyle w:val="Heading2"/>
      </w:pPr>
      <w:r>
        <w:t xml:space="preserve">Educational and Professional Development Opportunities</w:t>
      </w:r>
    </w:p>
    <w:p>
      <w:pPr>
        <w:pStyle w:val="FirstParagraph"/>
      </w:pPr>
      <w:r>
        <w:t xml:space="preserve">To address these challenges, universities in Baghdad, such as the University of Baghdad’s College of Engineering and Al-Mustansiriyah University, have strengthened their electronics engineering programs. These institutions emphasize hands-on training, interdisciplinary collaboration, and partnerships with international organizations to ensure graduates are equipped with both theoretical knowledge and practical skills. Additionally, professional development initiatives—such as workshops on emerging technologies like IoT (Internet of Things) and AI (Artificial Intelligence)—are increasingly available in Baghdad, enabling electronics engineers to stay competitive in a rapidly evolving field.</w:t>
      </w:r>
    </w:p>
    <w:bookmarkEnd w:id="23"/>
    <w:bookmarkStart w:id="24" w:name="opportunities-for-innovation"/>
    <w:p>
      <w:pPr>
        <w:pStyle w:val="Heading2"/>
      </w:pPr>
      <w:r>
        <w:t xml:space="preserve">Opportunities for Innovation</w:t>
      </w:r>
    </w:p>
    <w:p>
      <w:pPr>
        <w:pStyle w:val="FirstParagraph"/>
      </w:pPr>
      <w:r>
        <w:t xml:space="preserve">Despite these challenges, the prospects for innovation in electronics engineering within</w:t>
      </w:r>
      <w:r>
        <w:t xml:space="preserve"> </w:t>
      </w:r>
      <w:r>
        <w:rPr>
          <w:bCs/>
          <w:b/>
        </w:rPr>
        <w:t xml:space="preserve">Baghdad</w:t>
      </w:r>
      <w:r>
        <w:t xml:space="preserve"> </w:t>
      </w:r>
      <w:r>
        <w:t xml:space="preserve">are promising. The city’s strategic position as a hub for trade and investment offers opportunities to develop technologies tailored to regional needs, such as solar energy systems for rural electrification or water purification devices powered by microelectronics. Furthermore, collaborations between Iraqi engineers and global counterparts can drive advancements in areas like 5G communication networks and autonomous systems. These initiatives not only enhance Baghdad’s technological landscape but also contribute to Iraq’s broader vision of economic diversification.</w:t>
      </w:r>
    </w:p>
    <w:bookmarkEnd w:id="24"/>
    <w:bookmarkStart w:id="25" w:name="Xd0de8ca9a19113d8d81b0ca592630eeb7a54aae"/>
    <w:p>
      <w:pPr>
        <w:pStyle w:val="Heading2"/>
      </w:pPr>
      <w:r>
        <w:t xml:space="preserve">Societal Impact and Ethical Considerations</w:t>
      </w:r>
    </w:p>
    <w:p>
      <w:pPr>
        <w:pStyle w:val="FirstParagraph"/>
      </w:pPr>
      <w:r>
        <w:t xml:space="preserve">The work of electronics engineers in Baghdad extends beyond technical achievements; it has profound societal implications. By designing affordable and accessible electronic solutions, these professionals can improve healthcare delivery, enhance public safety through surveillance systems, and promote environmental sustainability via energy-efficient technologies. However, ethical considerations—such as data privacy in surveillance systems or the environmental impact of electronic waste—must be prioritized to ensure that technological progress aligns with societal values.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Baghdad</w:t>
      </w:r>
      <w:r>
        <w:t xml:space="preserve">, Iraq, is critical to the city’s and nation’s development. Amidst a backdrop of rebuilding and modernization, these engineers are tasked with overcoming infrastructure challenges, fostering innovation, and ensuring that technological advancements serve both local communities and global standards. As Baghdad continues to evolve into a center of economic and scientific activity in the Middle East, the contributions of electronics engineers will be instrumental in shaping its future. This academic abstract underscores the importance of nurturing talent, investing in education, and creating supportive policy frameworks to empower</w:t>
      </w:r>
      <w:r>
        <w:t xml:space="preserve"> </w:t>
      </w:r>
      <w:r>
        <w:rPr>
          <w:bCs/>
          <w:b/>
        </w:rPr>
        <w:t xml:space="preserve">Electronics Engineers</w:t>
      </w:r>
      <w:r>
        <w:t xml:space="preserve"> </w:t>
      </w:r>
      <w:r>
        <w:t xml:space="preserve">in achieving sustainable progress for Iraq.</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Iraq Baghdad</dc:title>
  <dc:creator/>
  <dc:language>en</dc:language>
  <cp:keywords/>
  <dcterms:created xsi:type="dcterms:W3CDTF">2026-04-29T10:54:51Z</dcterms:created>
  <dcterms:modified xsi:type="dcterms:W3CDTF">2026-04-29T10:54:51Z</dcterms:modified>
</cp:coreProperties>
</file>

<file path=docProps/custom.xml><?xml version="1.0" encoding="utf-8"?>
<Properties xmlns="http://schemas.openxmlformats.org/officeDocument/2006/custom-properties" xmlns:vt="http://schemas.openxmlformats.org/officeDocument/2006/docPropsVTypes"/>
</file>