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70c593b6943297dcaf4a6abcfbcf16e70d2c1ce"/>
    <w:p>
      <w:pPr>
        <w:pStyle w:val="Heading1"/>
      </w:pPr>
      <w:r>
        <w:t xml:space="preserve">Abstract Academic Document: The Role of an Environmental Engineer in Addressing Urban Environmental Challenges in China Guangzhou</w:t>
      </w:r>
    </w:p>
    <w:p>
      <w:pPr>
        <w:pStyle w:val="FirstParagraph"/>
      </w:pPr>
      <w:r>
        <w:t xml:space="preserve">The field of environmental engineering has gained unprecedented significance in the context of rapid urbanization and industrial expansion, particularly in cities like Guangzhou, China. As one of the most populous and economically dynamic metropolises in southern China, Guangzhou faces unique environmental challenges that require innovative solutions from environmental engineers. This abstract academic document explores the critical role of an Environmental Engineer in addressing these challenges through sustainable practices, policy development, and technological integration within the socio-economic framework of Guangzhou.</w:t>
      </w:r>
    </w:p>
    <w:bookmarkStart w:id="20" w:name="X6cd4d7381f1df619ea932bc2ec4a4a43387b4a5"/>
    <w:p>
      <w:pPr>
        <w:pStyle w:val="Heading2"/>
      </w:pPr>
      <w:r>
        <w:t xml:space="preserve">Contextualizing Environmental Challenges in China Guangzhou</w:t>
      </w:r>
    </w:p>
    <w:p>
      <w:pPr>
        <w:pStyle w:val="FirstParagraph"/>
      </w:pPr>
      <w:r>
        <w:t xml:space="preserve">Guangzhou, often referred to as the "City of Flowers," is a major hub for trade, manufacturing, and logistics in China. However, its rapid development has led to severe environmental issues such as air pollution, water contamination, and waste management crises. The city’s geographical location in a subtropical climate exacerbates problems like flooding and urban heat islands. For instance, Guangzhou’s industrial zones release significant amounts of particulate matter (PM2.5) into the atmosphere, contributing to respiratory diseases among residents. Additionally, the Pearl River basin faces pollution from agricultural runoff and untreated sewage, threatening both human health and aquatic ecosystems.</w:t>
      </w:r>
    </w:p>
    <w:p>
      <w:pPr>
        <w:pStyle w:val="BodyText"/>
      </w:pPr>
      <w:r>
        <w:t xml:space="preserve">Environmental engineers in Guangzhou are tasked with mitigating these challenges while balancing economic growth and ecological preservation. Their work spans multiple domains, including air quality management, wastewater treatment, solid waste disposal, and sustainable urban planning. The integration of green infrastructure—such as permeable pavements and green roofs—has been prioritized to combat flooding and reduce urban heat islands. Furthermore, the city’s push toward renewable energy sources like solar power highlights the need for engineers specializing in sustainable technologies.</w:t>
      </w:r>
    </w:p>
    <w:bookmarkEnd w:id="20"/>
    <w:bookmarkStart w:id="21" w:name="X2fc45d9d61a0cc5bcebb5f9de4a92cc71199ab7"/>
    <w:p>
      <w:pPr>
        <w:pStyle w:val="Heading2"/>
      </w:pPr>
      <w:r>
        <w:t xml:space="preserve">The Multifaceted Role of an Environmental Engineer in Guangzhou</w:t>
      </w:r>
    </w:p>
    <w:p>
      <w:pPr>
        <w:pStyle w:val="FirstParagraph"/>
      </w:pPr>
      <w:r>
        <w:t xml:space="preserve">An Environmental Engineer in Guangzhou operates at the intersection of science, technology, and policy. Their responsibilities include designing systems for pollution control, conducting environmental impact assessments (EIAs) for new infrastructure projects, and ensuring compliance with national and local regulations such as China’s "Action Plan for Air Pollution Prevention and Control." For example, engineers have played a pivotal role in modernizing Guangzhou’s waste management system by implementing advanced sorting facilities and promoting recycling initiatives. These efforts align with the city’s goal of achieving a circular economy by 2030.</w:t>
      </w:r>
    </w:p>
    <w:p>
      <w:pPr>
        <w:pStyle w:val="BodyText"/>
      </w:pPr>
      <w:r>
        <w:t xml:space="preserve">Moreover, environmental engineers collaborate with urban planners to integrate green spaces into densely populated areas. Projects like the "Green Corridor" initiative aim to connect fragmented ecosystems through vegetated pathways, enhancing biodiversity while improving air quality. Engineers also leverage data analytics and IoT (Internet of Things) technologies to monitor real-time pollution levels and optimize resource allocation. For instance, smart sensors deployed across Guangzhou’s industrial zones provide actionable insights for reducing emissions and managing waste efficiently.</w:t>
      </w:r>
    </w:p>
    <w:bookmarkEnd w:id="21"/>
    <w:bookmarkStart w:id="22" w:name="X385ff84673d27138871bf6e08df63db760e57b4"/>
    <w:p>
      <w:pPr>
        <w:pStyle w:val="Heading2"/>
      </w:pPr>
      <w:r>
        <w:t xml:space="preserve">Academic Contributions to Environmental Engineering in China Guangzhou</w:t>
      </w:r>
    </w:p>
    <w:p>
      <w:pPr>
        <w:pStyle w:val="FirstParagraph"/>
      </w:pPr>
      <w:r>
        <w:t xml:space="preserve">The academic community in Guangzhou has been instrumental in advancing environmental engineering research tailored to the city’s unique needs. Institutions such as the South China University of Technology and Sun Yat-sen University have produced groundbreaking studies on topics like bioremediation of contaminated soils, climate-resilient urban design, and low-carbon transportation systems. These institutions also provide training for engineers specializing in Guangzhou’s environmental context, emphasizing practical problem-solving skills.</w:t>
      </w:r>
    </w:p>
    <w:p>
      <w:pPr>
        <w:pStyle w:val="BodyText"/>
      </w:pPr>
      <w:r>
        <w:t xml:space="preserve">A key area of academic focus is the development of cost-effective technologies for treating industrial effluents. Researchers have explored the use of nanotechnology to remove heavy metals from water sources, a critical issue in Guangzhou’s river systems. Additionally, studies on urban mobility have highlighted the potential of electric buses and bike-sharing programs to reduce carbon footprints, with environmental engineers playing a central role in their implementation.</w:t>
      </w:r>
    </w:p>
    <w:bookmarkEnd w:id="22"/>
    <w:bookmarkStart w:id="23" w:name="X540d4158f30e7917c10073655c3bb51f8456460"/>
    <w:p>
      <w:pPr>
        <w:pStyle w:val="Heading2"/>
      </w:pPr>
      <w:r>
        <w:t xml:space="preserve">Policy and Community Engagement: A Pillar of Success</w:t>
      </w:r>
    </w:p>
    <w:p>
      <w:pPr>
        <w:pStyle w:val="FirstParagraph"/>
      </w:pPr>
      <w:r>
        <w:t xml:space="preserve">Environmental engineers in Guangzhou must navigate complex regulatory landscapes while engaging with local communities to ensure the success of sustainable initiatives. For example, the city’s "Blue Sky" campaign—a government-led effort to reduce air pollution—relies on engineers to design and maintain scrubbers for factories, enforce emission standards, and educate industries on green practices. Community involvement is also crucial; engineers often work with residents to promote waste segregation at the household level through public awareness campaigns.</w:t>
      </w:r>
    </w:p>
    <w:p>
      <w:pPr>
        <w:pStyle w:val="BodyText"/>
      </w:pPr>
      <w:r>
        <w:t xml:space="preserve">Collaboration between engineers, policymakers, and citizens has led to measurable improvements in Guangzhou’s environmental metrics. Between 2015 and 2023, PM2.5 levels in the city decreased by approximately 30%, partly due to stricter emission controls and the expansion of public green spaces. Such outcomes underscore the importance of interdisciplinary approaches, where academic expertise informs policy decisions and grassroots engagement drives behavioral change.</w:t>
      </w:r>
    </w:p>
    <w:bookmarkEnd w:id="23"/>
    <w:bookmarkStart w:id="24" w:name="X525581797168efea8e2b7ed3042b5065d0933cd"/>
    <w:p>
      <w:pPr>
        <w:pStyle w:val="Heading2"/>
      </w:pPr>
      <w:r>
        <w:t xml:space="preserve">Future Outlook: Innovations and Global Lessons</w:t>
      </w:r>
    </w:p>
    <w:p>
      <w:pPr>
        <w:pStyle w:val="FirstParagraph"/>
      </w:pPr>
      <w:r>
        <w:t xml:space="preserve">The role of an Environmental Engineer in Guangzhou is poised to evolve with emerging challenges like climate change adaptation and resource scarcity. Future projects may focus on carbon capture technologies, AI-driven environmental monitoring systems, and the integration of nature-based solutions (e.g., wetland restoration) into urban planning. Guangzhou’s experiences offer valuable lessons for other rapidly growing cities globally, demonstrating how environmental engineering can harmonize development with ecological resilience.</w:t>
      </w:r>
    </w:p>
    <w:p>
      <w:pPr>
        <w:pStyle w:val="BodyText"/>
      </w:pPr>
      <w:r>
        <w:t xml:space="preserve">In conclusion, the Environmental Engineer in China Guangzhou exemplifies the critical intersection of academic rigor, technological innovation, and community-driven action. By addressing localized challenges through sustainable strategies and global best practices, these professionals are shaping a blueprint for urban environmental management in the 21st century. Their work not only safeguards Guangzhou’s environment but also contributes to broader conversations about equitable and resilient cities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China Guangzhou</dc:title>
  <dc:creator/>
  <cp:keywords/>
  <dcterms:created xsi:type="dcterms:W3CDTF">2026-07-20T01:30:23Z</dcterms:created>
  <dcterms:modified xsi:type="dcterms:W3CDTF">2026-07-20T01:30:23Z</dcterms:modified>
</cp:coreProperties>
</file>

<file path=docProps/custom.xml><?xml version="1.0" encoding="utf-8"?>
<Properties xmlns="http://schemas.openxmlformats.org/officeDocument/2006/custom-properties" xmlns:vt="http://schemas.openxmlformats.org/officeDocument/2006/docPropsVTypes"/>
</file>