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aa4788428e636341934a794b5199de21b996f5b"/>
    <w:p>
      <w:pPr>
        <w:pStyle w:val="Heading1"/>
      </w:pPr>
      <w:r>
        <w:t xml:space="preserve">Abstract Academic Document: The Role of Environmental Engineers in Addressing Urban Sustainability Challenges in Colombia, Bogotá</w:t>
      </w:r>
    </w:p>
    <w:p>
      <w:pPr>
        <w:pStyle w:val="FirstParagraph"/>
      </w:pPr>
      <w:r>
        <w:rPr>
          <w:bCs/>
          <w:b/>
        </w:rPr>
        <w:t xml:space="preserve">Abstract:</w:t>
      </w:r>
    </w:p>
    <w:p>
      <w:pPr>
        <w:pStyle w:val="BodyText"/>
      </w:pPr>
      <w:r>
        <w:t xml:space="preserve">In recent decades, the role of</w:t>
      </w:r>
      <w:r>
        <w:t xml:space="preserve"> </w:t>
      </w:r>
      <w:r>
        <w:rPr>
          <w:bCs/>
          <w:b/>
        </w:rPr>
        <w:t xml:space="preserve">Environmental Engineers</w:t>
      </w:r>
      <w:r>
        <w:t xml:space="preserve"> </w:t>
      </w:r>
      <w:r>
        <w:t xml:space="preserve">has become increasingly critical as urban centers grapple with the dual challenges of rapid population growth and environmental degradation. Nowhere is this more evident than in</w:t>
      </w:r>
      <w:r>
        <w:t xml:space="preserve"> </w:t>
      </w:r>
      <w:r>
        <w:rPr>
          <w:bCs/>
          <w:b/>
        </w:rPr>
        <w:t xml:space="preserve">Colombia Bogotá</w:t>
      </w:r>
      <w:r>
        <w:t xml:space="preserve">, the capital city of Colombia, a sprawling metropolis that balances its position as a cultural and economic hub with the pressing need to safeguard its ecological integrity. This academic abstract explores the multifaceted contributions of</w:t>
      </w:r>
      <w:r>
        <w:t xml:space="preserve"> </w:t>
      </w:r>
      <w:r>
        <w:rPr>
          <w:bCs/>
          <w:b/>
        </w:rPr>
        <w:t xml:space="preserve">Environmental Engineers</w:t>
      </w:r>
      <w:r>
        <w:t xml:space="preserve"> </w:t>
      </w:r>
      <w:r>
        <w:t xml:space="preserve">in addressing environmental challenges unique to</w:t>
      </w:r>
      <w:r>
        <w:t xml:space="preserve"> </w:t>
      </w:r>
      <w:r>
        <w:rPr>
          <w:bCs/>
          <w:b/>
        </w:rPr>
        <w:t xml:space="preserve">Bogotá</w:t>
      </w:r>
      <w:r>
        <w:t xml:space="preserve">, including air quality management, water resource conservation, waste management systems, and sustainable urban development. By examining local policies, technological innovations, and interdisciplinary collaboration efforts in</w:t>
      </w:r>
      <w:r>
        <w:t xml:space="preserve"> </w:t>
      </w:r>
      <w:r>
        <w:rPr>
          <w:bCs/>
          <w:b/>
        </w:rPr>
        <w:t xml:space="preserve">Colombia Bogotá</w:t>
      </w:r>
      <w:r>
        <w:t xml:space="preserve">, this document underscores the pivotal role of</w:t>
      </w:r>
      <w:r>
        <w:t xml:space="preserve"> </w:t>
      </w:r>
      <w:r>
        <w:rPr>
          <w:bCs/>
          <w:b/>
        </w:rPr>
        <w:t xml:space="preserve">Environmental Engineers</w:t>
      </w:r>
      <w:r>
        <w:t xml:space="preserve"> </w:t>
      </w:r>
      <w:r>
        <w:t xml:space="preserve">in shaping a sustainable future for the region.</w:t>
      </w:r>
    </w:p>
    <w:p>
      <w:pPr>
        <w:pStyle w:val="BodyText"/>
      </w:pPr>
      <w:r>
        <w:rPr>
          <w:bCs/>
          <w:b/>
        </w:rPr>
        <w:t xml:space="preserve">Bogotá’s Environmental Context:</w:t>
      </w:r>
    </w:p>
    <w:p>
      <w:pPr>
        <w:pStyle w:val="BodyText"/>
      </w:pPr>
      <w:r>
        <w:rPr>
          <w:iCs/>
          <w:i/>
        </w:rPr>
        <w:t xml:space="preserve">Colombia Bogotá</w:t>
      </w:r>
      <w:r>
        <w:t xml:space="preserve">, situated at an altitude of approximately 2,600 meters above sea level in the Andean highlands, presents a unique environmental profile. While its high-altitude location moderates some climate-related challenges, the city faces severe air pollution due to vehicular emissions, industrial activities, and rapid urbanization. Additionally, Bogotá’s reliance on the Sumapaz Páramo ecosystem—a critical water source for millions—requires stringent conservation measures. The city also contends with waste management issues stemming from its population of over 7 million people. These challenges have necessitated a proactive approach to environmental governance, with</w:t>
      </w:r>
      <w:r>
        <w:t xml:space="preserve"> </w:t>
      </w:r>
      <w:r>
        <w:rPr>
          <w:bCs/>
          <w:b/>
        </w:rPr>
        <w:t xml:space="preserve">Environmental Engineers</w:t>
      </w:r>
      <w:r>
        <w:t xml:space="preserve"> </w:t>
      </w:r>
      <w:r>
        <w:t xml:space="preserve">playing a central role in designing and implementing solutions.</w:t>
      </w:r>
    </w:p>
    <w:p>
      <w:pPr>
        <w:pStyle w:val="BodyText"/>
      </w:pPr>
      <w:r>
        <w:rPr>
          <w:bCs/>
          <w:b/>
        </w:rPr>
        <w:t xml:space="preserve">The Role of Environmental Engineers in Bogotá:</w:t>
      </w:r>
    </w:p>
    <w:p>
      <w:pPr>
        <w:pStyle w:val="BodyText"/>
      </w:pPr>
      <w:r>
        <w:rPr>
          <w:iCs/>
          <w:i/>
        </w:rPr>
        <w:t xml:space="preserve">Environmental Engineers</w:t>
      </w:r>
      <w:r>
        <w:t xml:space="preserve"> </w:t>
      </w:r>
      <w:r>
        <w:t xml:space="preserve">in</w:t>
      </w:r>
      <w:r>
        <w:t xml:space="preserve"> </w:t>
      </w:r>
      <w:r>
        <w:rPr>
          <w:iCs/>
          <w:i/>
        </w:rPr>
        <w:t xml:space="preserve">Colombia Bogotá</w:t>
      </w:r>
      <w:r>
        <w:t xml:space="preserve"> </w:t>
      </w:r>
      <w:r>
        <w:t xml:space="preserve">are tasked with addressing complex, interconnected environmental problems through technical expertise, policy advocacy, and community engagement. Their work spans multiple domains:</w:t>
      </w:r>
    </w:p>
    <w:p>
      <w:pPr>
        <w:numPr>
          <w:ilvl w:val="0"/>
          <w:numId w:val="1001"/>
        </w:numPr>
        <w:pStyle w:val="Compact"/>
      </w:pPr>
      <w:r>
        <w:rPr>
          <w:bCs/>
          <w:b/>
        </w:rPr>
        <w:t xml:space="preserve">Air Quality Management:</w:t>
      </w:r>
      <w:r>
        <w:t xml:space="preserve"> </w:t>
      </w:r>
      <w:r>
        <w:t xml:space="preserve">By analyzing pollutant sources and developing strategies to reduce emissions from transportation (e.g., promoting public transit systems like TransMilenio) and industry,</w:t>
      </w:r>
      <w:r>
        <w:t xml:space="preserve"> </w:t>
      </w:r>
      <w:r>
        <w:rPr>
          <w:iCs/>
          <w:i/>
        </w:rPr>
        <w:t xml:space="preserve">Environmental Engineers</w:t>
      </w:r>
      <w:r>
        <w:t xml:space="preserve"> </w:t>
      </w:r>
      <w:r>
        <w:t xml:space="preserve">contribute to mitigating the city’s infamous smog levels.</w:t>
      </w:r>
    </w:p>
    <w:p>
      <w:pPr>
        <w:numPr>
          <w:ilvl w:val="0"/>
          <w:numId w:val="1001"/>
        </w:numPr>
        <w:pStyle w:val="Compact"/>
      </w:pPr>
      <w:r>
        <w:rPr>
          <w:bCs/>
          <w:b/>
        </w:rPr>
        <w:t xml:space="preserve">Water Resource Conservation:</w:t>
      </w:r>
      <w:r>
        <w:t xml:space="preserve"> </w:t>
      </w:r>
      <w:r>
        <w:t xml:space="preserve">Protecting Bogotá’s freshwater sources, particularly the Sumapaz Páramo and Chicaque ecosystems, requires innovative engineering solutions such as watershed restoration projects and advanced water treatment technologies. Engineers also work to prevent pollution from agricultural runoff and urban wastewater.</w:t>
      </w:r>
    </w:p>
    <w:p>
      <w:pPr>
        <w:numPr>
          <w:ilvl w:val="0"/>
          <w:numId w:val="1001"/>
        </w:numPr>
        <w:pStyle w:val="Compact"/>
      </w:pPr>
      <w:r>
        <w:rPr>
          <w:bCs/>
          <w:b/>
        </w:rPr>
        <w:t xml:space="preserve">Sustainable Waste Management:</w:t>
      </w:r>
      <w:r>
        <w:t xml:space="preserve"> </w:t>
      </w:r>
      <w:r>
        <w:t xml:space="preserve">The city’s growing waste stream demands efficient recycling programs, landfill management systems, and public education initiatives.</w:t>
      </w:r>
      <w:r>
        <w:t xml:space="preserve"> </w:t>
      </w:r>
      <w:r>
        <w:rPr>
          <w:iCs/>
          <w:i/>
        </w:rPr>
        <w:t xml:space="preserve">Environmental Engineers</w:t>
      </w:r>
      <w:r>
        <w:t xml:space="preserve"> </w:t>
      </w:r>
      <w:r>
        <w:t xml:space="preserve">collaborate with municipal authorities to implement circular economy principles and reduce environmental harm from landfills.</w:t>
      </w:r>
    </w:p>
    <w:p>
      <w:pPr>
        <w:numPr>
          <w:ilvl w:val="0"/>
          <w:numId w:val="1001"/>
        </w:numPr>
        <w:pStyle w:val="Compact"/>
      </w:pPr>
      <w:r>
        <w:rPr>
          <w:bCs/>
          <w:b/>
        </w:rPr>
        <w:t xml:space="preserve">Urban Green Infrastructure:</w:t>
      </w:r>
      <w:r>
        <w:t xml:space="preserve"> </w:t>
      </w:r>
      <w:r>
        <w:t xml:space="preserve">Bogotá’s commitment to becoming a “green city” includes the expansion of parks, urban forests, and green roofs.</w:t>
      </w:r>
      <w:r>
        <w:t xml:space="preserve"> </w:t>
      </w:r>
      <w:r>
        <w:rPr>
          <w:iCs/>
          <w:i/>
        </w:rPr>
        <w:t xml:space="preserve">Environmental Engineers</w:t>
      </w:r>
      <w:r>
        <w:t xml:space="preserve"> </w:t>
      </w:r>
      <w:r>
        <w:t xml:space="preserve">design these spaces to improve air quality, manage stormwater runoff, and enhance biodiversity in an urban setting.</w:t>
      </w:r>
    </w:p>
    <w:p>
      <w:pPr>
        <w:pStyle w:val="FirstParagraph"/>
      </w:pPr>
      <w:r>
        <w:rPr>
          <w:bCs/>
          <w:b/>
        </w:rPr>
        <w:t xml:space="preserve">Educational and Professional Opportunities for Environmental Engineers in Bogotá:</w:t>
      </w:r>
    </w:p>
    <w:p>
      <w:pPr>
        <w:pStyle w:val="BodyText"/>
      </w:pPr>
      <w:r>
        <w:t xml:space="preserve">The demand for skilled</w:t>
      </w:r>
      <w:r>
        <w:t xml:space="preserve"> </w:t>
      </w:r>
      <w:r>
        <w:rPr>
          <w:iCs/>
          <w:i/>
        </w:rPr>
        <w:t xml:space="preserve">Environmental Engineers</w:t>
      </w:r>
      <w:r>
        <w:t xml:space="preserve"> </w:t>
      </w:r>
      <w:r>
        <w:t xml:space="preserve">in</w:t>
      </w:r>
      <w:r>
        <w:t xml:space="preserve"> </w:t>
      </w:r>
      <w:r>
        <w:rPr>
          <w:iCs/>
          <w:i/>
        </w:rPr>
        <w:t xml:space="preserve">Colombia Bogotá</w:t>
      </w:r>
      <w:r>
        <w:t xml:space="preserve"> </w:t>
      </w:r>
      <w:r>
        <w:t xml:space="preserve">has led to the proliferation of academic programs and research initiatives at institutions such as Universidad Nacional de Colombia, Universidad de los Andes, and Pontificia Universidad Javeriana. These universities offer specialized curricula in environmental engineering, emphasizing topics like climate change adaptation, sustainable development goals (SDGs), and eco-friendly construction. Furthermore, Bogotá’s status as a regional leader in environmental policy has attracted international collaboration opportunities, allowing</w:t>
      </w:r>
      <w:r>
        <w:t xml:space="preserve"> </w:t>
      </w:r>
      <w:r>
        <w:rPr>
          <w:iCs/>
          <w:i/>
        </w:rPr>
        <w:t xml:space="preserve">Environmental Engineers</w:t>
      </w:r>
      <w:r>
        <w:t xml:space="preserve"> </w:t>
      </w:r>
      <w:r>
        <w:t xml:space="preserve">to engage with global best practices and emerging technologies.</w:t>
      </w:r>
    </w:p>
    <w:p>
      <w:pPr>
        <w:pStyle w:val="BodyText"/>
      </w:pPr>
      <w:r>
        <w:rPr>
          <w:bCs/>
          <w:b/>
        </w:rPr>
        <w:t xml:space="preserve">Policy and Community Engagement:</w:t>
      </w:r>
    </w:p>
    <w:p>
      <w:pPr>
        <w:pStyle w:val="BodyText"/>
      </w:pPr>
      <w:r>
        <w:rPr>
          <w:iCs/>
          <w:i/>
        </w:rPr>
        <w:t xml:space="preserve">Environmental Engineers</w:t>
      </w:r>
      <w:r>
        <w:t xml:space="preserve"> </w:t>
      </w:r>
      <w:r>
        <w:t xml:space="preserve">in</w:t>
      </w:r>
      <w:r>
        <w:t xml:space="preserve"> </w:t>
      </w:r>
      <w:r>
        <w:rPr>
          <w:iCs/>
          <w:i/>
        </w:rPr>
        <w:t xml:space="preserve">Bogotá</w:t>
      </w:r>
      <w:r>
        <w:t xml:space="preserve"> </w:t>
      </w:r>
      <w:r>
        <w:t xml:space="preserve">are not merely technical experts; they also act as intermediaries between policymakers, communities, and industry stakeholders. Their work is deeply intertwined with Colombia’s national environmental policies, such as the National Environmental Policy (PNA) and the country’s commitment to the Paris Agreement. In Bogotá, engineers contribute to local initiatives like the</w:t>
      </w:r>
      <w:r>
        <w:t xml:space="preserve"> </w:t>
      </w:r>
      <w:r>
        <w:rPr>
          <w:iCs/>
          <w:i/>
        </w:rPr>
        <w:t xml:space="preserve">Sustainable Urban Mobility Plan</w:t>
      </w:r>
      <w:r>
        <w:t xml:space="preserve"> </w:t>
      </w:r>
      <w:r>
        <w:t xml:space="preserve">(PUMS), which aims to reduce carbon emissions through integrated public transport systems. Additionally, they engage in community outreach programs to raise awareness about recycling, energy efficiency, and the importance of preserving natural resources.</w:t>
      </w:r>
    </w:p>
    <w:p>
      <w:pPr>
        <w:pStyle w:val="BodyText"/>
      </w:pPr>
      <w:r>
        <w:rPr>
          <w:bCs/>
          <w:b/>
        </w:rPr>
        <w:t xml:space="preserve">Challenges and Future Directions:</w:t>
      </w:r>
    </w:p>
    <w:p>
      <w:pPr>
        <w:pStyle w:val="BodyText"/>
      </w:pPr>
      <w:r>
        <w:t xml:space="preserve">Despite progress,</w:t>
      </w:r>
      <w:r>
        <w:t xml:space="preserve"> </w:t>
      </w:r>
      <w:r>
        <w:rPr>
          <w:iCs/>
          <w:i/>
        </w:rPr>
        <w:t xml:space="preserve">Environmental Engineers</w:t>
      </w:r>
      <w:r>
        <w:t xml:space="preserve"> </w:t>
      </w:r>
      <w:r>
        <w:t xml:space="preserve">in</w:t>
      </w:r>
      <w:r>
        <w:t xml:space="preserve"> </w:t>
      </w:r>
      <w:r>
        <w:rPr>
          <w:iCs/>
          <w:i/>
        </w:rPr>
        <w:t xml:space="preserve">Bogotá</w:t>
      </w:r>
      <w:r>
        <w:t xml:space="preserve"> </w:t>
      </w:r>
      <w:r>
        <w:t xml:space="preserve">face significant challenges. These include limited funding for environmental projects, resistance from industries reluctant to adopt sustainable practices, and the need to balance urban expansion with ecological preservation. To address these issues, future efforts must prioritize:</w:t>
      </w:r>
    </w:p>
    <w:p>
      <w:pPr>
        <w:numPr>
          <w:ilvl w:val="0"/>
          <w:numId w:val="1002"/>
        </w:numPr>
        <w:pStyle w:val="Compact"/>
      </w:pPr>
      <w:r>
        <w:t xml:space="preserve">Increasing public-private partnerships to fund green infrastructure projects.</w:t>
      </w:r>
    </w:p>
    <w:p>
      <w:pPr>
        <w:numPr>
          <w:ilvl w:val="0"/>
          <w:numId w:val="1002"/>
        </w:numPr>
        <w:pStyle w:val="Compact"/>
      </w:pPr>
      <w:r>
        <w:t xml:space="preserve">Enhancing interdisciplinary collaboration between engineers, urban planners, and social scientists.</w:t>
      </w:r>
    </w:p>
    <w:p>
      <w:pPr>
        <w:numPr>
          <w:ilvl w:val="0"/>
          <w:numId w:val="1002"/>
        </w:numPr>
        <w:pStyle w:val="Compact"/>
      </w:pPr>
      <w:r>
        <w:t xml:space="preserve">Leveraging technological innovations such as AI-driven pollution monitoring systems and smart waste management solutions.</w:t>
      </w:r>
    </w:p>
    <w:p>
      <w:pPr>
        <w:pStyle w:val="FirstParagraph"/>
      </w:pPr>
      <w:r>
        <w:rPr>
          <w:bCs/>
          <w:b/>
        </w:rPr>
        <w:t xml:space="preserve">Conclusion:</w:t>
      </w:r>
    </w:p>
    <w:p>
      <w:pPr>
        <w:pStyle w:val="BodyText"/>
      </w:pPr>
      <w:r>
        <w:t xml:space="preserve">The role of</w:t>
      </w:r>
      <w:r>
        <w:t xml:space="preserve"> </w:t>
      </w:r>
      <w:r>
        <w:rPr>
          <w:iCs/>
          <w:i/>
        </w:rPr>
        <w:t xml:space="preserve">Environmental Engineers</w:t>
      </w:r>
      <w:r>
        <w:t xml:space="preserve"> </w:t>
      </w:r>
      <w:r>
        <w:t xml:space="preserve">in</w:t>
      </w:r>
      <w:r>
        <w:t xml:space="preserve"> </w:t>
      </w:r>
      <w:r>
        <w:rPr>
          <w:iCs/>
          <w:i/>
        </w:rPr>
        <w:t xml:space="preserve">Colombia Bogotá</w:t>
      </w:r>
      <w:r>
        <w:t xml:space="preserve"> </w:t>
      </w:r>
      <w:r>
        <w:t xml:space="preserve">is indispensable to the city’s quest for sustainability. By addressing air quality, water conservation, waste management, and urban greening, these professionals help mitigate the environmental impacts of rapid urbanization while promoting a livable future for Bogotá’s residents. As Colombia continues its commitment to environmental stewardship and climate resilience,</w:t>
      </w:r>
      <w:r>
        <w:t xml:space="preserve"> </w:t>
      </w:r>
      <w:r>
        <w:rPr>
          <w:iCs/>
          <w:i/>
        </w:rPr>
        <w:t xml:space="preserve">Environmental Engineers</w:t>
      </w:r>
      <w:r>
        <w:t xml:space="preserve"> </w:t>
      </w:r>
      <w:r>
        <w:t xml:space="preserve">will remain at the forefront of shaping policies and technologies that align with global sustainability goals. The unique challenges and opportunities in</w:t>
      </w:r>
      <w:r>
        <w:t xml:space="preserve"> </w:t>
      </w:r>
      <w:r>
        <w:rPr>
          <w:iCs/>
          <w:i/>
        </w:rPr>
        <w:t xml:space="preserve">Bogotá</w:t>
      </w:r>
      <w:r>
        <w:t xml:space="preserve"> </w:t>
      </w:r>
      <w:r>
        <w:t xml:space="preserve">underscore the need for continued investment in education, innovation, and community engagement within this vital field.</w:t>
      </w:r>
    </w:p>
    <w:p>
      <w:pPr>
        <w:pStyle w:val="BodyText"/>
      </w:pPr>
      <w:r>
        <w:rPr>
          <w:bCs/>
          <w:b/>
        </w:rPr>
        <w:t xml:space="preserve">Keywords:</w:t>
      </w:r>
      <w:r>
        <w:t xml:space="preserve"> </w:t>
      </w:r>
      <w:r>
        <w:t xml:space="preserve">Environmental Engineer, Colombia Bogotá, Air Quality Management, Water Resource Conservation, Sustainable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Colombia Bogotá</dc:title>
  <dc:creator/>
  <dc:language>en</dc:language>
  <cp:keywords/>
  <dcterms:created xsi:type="dcterms:W3CDTF">2026-07-23T01:18:15Z</dcterms:created>
  <dcterms:modified xsi:type="dcterms:W3CDTF">2026-07-23T01:18:15Z</dcterms:modified>
</cp:coreProperties>
</file>

<file path=docProps/custom.xml><?xml version="1.0" encoding="utf-8"?>
<Properties xmlns="http://schemas.openxmlformats.org/officeDocument/2006/custom-properties" xmlns:vt="http://schemas.openxmlformats.org/officeDocument/2006/docPropsVTypes"/>
</file>