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bcb83745feba2fe109f0c1b30cc5fb9002273eb"/>
    <w:p>
      <w:pPr>
        <w:pStyle w:val="Heading1"/>
      </w:pPr>
      <w:r>
        <w:t xml:space="preserve">Abstract Academic Document: The Role of the Environmental Engineer in Japan Osaka</w:t>
      </w:r>
    </w:p>
    <w:bookmarkStart w:id="20" w:name="introduction"/>
    <w:p>
      <w:pPr>
        <w:pStyle w:val="Heading2"/>
      </w:pPr>
      <w:r>
        <w:t xml:space="preserve">Introduction</w:t>
      </w:r>
    </w:p>
    <w:p>
      <w:pPr>
        <w:pStyle w:val="FirstParagraph"/>
      </w:pPr>
      <w:r>
        <w:t xml:space="preserve">The role of the environmental engineer is increasingly critical in addressing the complex challenges posed by rapid urbanization, industrialization, and climate change. In Japan Osaka, a city renowned for its economic vitality and cultural significance, the Environmental Engineer occupies a pivotal position in ensuring sustainable development while balancing ecological preservation with socio-economic growth. This abstract academic document explores the multifaceted responsibilities of an Environmental Engineer in Osaka, emphasizing their contributions to mitigating pollution, managing natural resources, and fostering resilient infrastructure within one of Japan’s most dynamic metropolitan regions.</w:t>
      </w:r>
    </w:p>
    <w:bookmarkEnd w:id="20"/>
    <w:bookmarkStart w:id="22" w:name="contextual-background"/>
    <w:bookmarkStart w:id="21" w:name="Xde8e0c9a9c3f697b74c4dc528126596e212495d"/>
    <w:p>
      <w:pPr>
        <w:pStyle w:val="Heading2"/>
      </w:pPr>
      <w:r>
        <w:t xml:space="preserve">Contextual Background: Japan Osaka as a Case Study</w:t>
      </w:r>
    </w:p>
    <w:p>
      <w:pPr>
        <w:pStyle w:val="FirstParagraph"/>
      </w:pPr>
      <w:r>
        <w:t xml:space="preserve">Japan Osaka is a city characterized by its dense urban population, advanced industrial base, and historical role as a center of innovation. However, these attributes also present unique environmental challenges. The city faces issues such as air pollution from vehicular emissions and manufacturing sectors, water contamination in the Yodo River basin, and waste management pressures from a high population density. Additionally, Osaka’s proximity to the Seto Inland Sea necessitates robust coastal protection strategies against rising sea levels linked to climate change. As such, the Environmental Engineer in Osaka is tasked with designing solutions that align with Japan’s national environmental policies while addressing localized concerns.</w:t>
      </w:r>
    </w:p>
    <w:bookmarkEnd w:id="21"/>
    <w:bookmarkEnd w:id="22"/>
    <w:bookmarkStart w:id="24" w:name="core-responsibilities"/>
    <w:bookmarkStart w:id="23" w:name="Xb18fcb6934c2cbd00ea0388284e1cc3fd98d22a"/>
    <w:p>
      <w:pPr>
        <w:pStyle w:val="Heading2"/>
      </w:pPr>
      <w:r>
        <w:t xml:space="preserve">Core Responsibilities of the Environmental Engineer</w:t>
      </w:r>
    </w:p>
    <w:p>
      <w:pPr>
        <w:pStyle w:val="FirstParagraph"/>
      </w:pPr>
      <w:r>
        <w:t xml:space="preserve">The Environmental Engineer in Osaka operates at the intersection of science, policy, and community engagement. Their primary responsibilities include:</w:t>
      </w:r>
    </w:p>
    <w:p>
      <w:pPr>
        <w:numPr>
          <w:ilvl w:val="0"/>
          <w:numId w:val="1001"/>
        </w:numPr>
        <w:pStyle w:val="Compact"/>
      </w:pPr>
      <w:r>
        <w:rPr>
          <w:bCs/>
          <w:b/>
        </w:rPr>
        <w:t xml:space="preserve">Air Quality Management:</w:t>
      </w:r>
      <w:r>
        <w:t xml:space="preserve"> </w:t>
      </w:r>
      <w:r>
        <w:t xml:space="preserve">Monitoring and reducing emissions from industrial facilities, promoting cleaner transportation systems (e.g., electric vehicles), and implementing policies to comply with Japan’s stringent air quality standards.</w:t>
      </w:r>
    </w:p>
    <w:p>
      <w:pPr>
        <w:numPr>
          <w:ilvl w:val="0"/>
          <w:numId w:val="1001"/>
        </w:numPr>
        <w:pStyle w:val="Compact"/>
      </w:pPr>
      <w:r>
        <w:rPr>
          <w:bCs/>
          <w:b/>
        </w:rPr>
        <w:t xml:space="preserve">Water Resource Management:</w:t>
      </w:r>
      <w:r>
        <w:t xml:space="preserve"> </w:t>
      </w:r>
      <w:r>
        <w:t xml:space="preserve">Overseeing wastewater treatment plants, ensuring compliance with the Water Pollution Control Act, and developing strategies to prevent flooding in Osaka’s low-lying areas through green infrastructure initiatives.</w:t>
      </w:r>
    </w:p>
    <w:p>
      <w:pPr>
        <w:numPr>
          <w:ilvl w:val="0"/>
          <w:numId w:val="1001"/>
        </w:numPr>
        <w:pStyle w:val="Compact"/>
      </w:pPr>
      <w:r>
        <w:rPr>
          <w:bCs/>
          <w:b/>
        </w:rPr>
        <w:t xml:space="preserve">Solid Waste Reduction:</w:t>
      </w:r>
      <w:r>
        <w:t xml:space="preserve"> </w:t>
      </w:r>
      <w:r>
        <w:t xml:space="preserve">Designing waste segregation systems, advancing recycling technologies (e.g., advanced sorting facilities), and promoting circular economy principles to minimize landfill dependency.</w:t>
      </w:r>
    </w:p>
    <w:p>
      <w:pPr>
        <w:numPr>
          <w:ilvl w:val="0"/>
          <w:numId w:val="1001"/>
        </w:numPr>
        <w:pStyle w:val="Compact"/>
      </w:pPr>
      <w:r>
        <w:rPr>
          <w:bCs/>
          <w:b/>
        </w:rPr>
        <w:t xml:space="preserve">Climate Resilience Planning:</w:t>
      </w:r>
      <w:r>
        <w:t xml:space="preserve"> </w:t>
      </w:r>
      <w:r>
        <w:t xml:space="preserve">Integrating climate adaptation measures into urban planning, such as constructing permeable pavements and green roofs to mitigate urban heat islands and manage stormwater runoff.</w:t>
      </w:r>
    </w:p>
    <w:p>
      <w:pPr>
        <w:numPr>
          <w:ilvl w:val="0"/>
          <w:numId w:val="1001"/>
        </w:numPr>
        <w:pStyle w:val="Compact"/>
      </w:pPr>
      <w:r>
        <w:rPr>
          <w:bCs/>
          <w:b/>
        </w:rPr>
        <w:t xml:space="preserve">Community Engagement:</w:t>
      </w:r>
      <w:r>
        <w:t xml:space="preserve"> </w:t>
      </w:r>
      <w:r>
        <w:t xml:space="preserve">Educating residents on sustainable practices, collaborating with local governments to implement eco-friendly policies, and fostering public-private partnerships for environmental innovation.</w:t>
      </w:r>
    </w:p>
    <w:p>
      <w:pPr>
        <w:pStyle w:val="FirstParagraph"/>
      </w:pPr>
      <w:r>
        <w:t xml:space="preserve">These responsibilities require the Environmental Engineer in Osaka to be a multidisciplinary professional, combining technical expertise in civil engineering, chemistry, and policy analysis with a deep understanding of Japan’s cultural and regulatory frameworks.</w:t>
      </w:r>
    </w:p>
    <w:bookmarkEnd w:id="23"/>
    <w:bookmarkEnd w:id="24"/>
    <w:bookmarkStart w:id="26" w:name="technological-innovations"/>
    <w:bookmarkStart w:id="25" w:name="Xc8e853bb882ad671c10bb84b8eb12c57139c389"/>
    <w:p>
      <w:pPr>
        <w:pStyle w:val="Heading2"/>
      </w:pPr>
      <w:r>
        <w:t xml:space="preserve">Technological Innovations and Sustainable Practices</w:t>
      </w:r>
    </w:p>
    <w:p>
      <w:pPr>
        <w:pStyle w:val="FirstParagraph"/>
      </w:pPr>
      <w:r>
        <w:t xml:space="preserve">Japan Osaka is a hub for cutting-edge environmental technologies. The Environmental Engineer here often leverages advanced tools such as IoT-based pollution monitoring systems, AI-driven waste management analytics, and bioremediation techniques to address environmental degradation. For instance, the city has adopted smart sensors in its waterways to detect contaminants in real time, enabling rapid response to pollution incidents. Additionally, Osaka’s focus on renewable energy—such as solar power installations on industrial rooftops and wind farms in surrounding areas—highlights the role of engineers in transitioning Japan toward carbon neutrality targets.</w:t>
      </w:r>
    </w:p>
    <w:bookmarkEnd w:id="25"/>
    <w:bookmarkEnd w:id="26"/>
    <w:bookmarkStart w:id="27" w:name="policy-and-regulatory-framework"/>
    <w:p>
      <w:pPr>
        <w:pStyle w:val="Heading2"/>
      </w:pPr>
      <w:r>
        <w:t xml:space="preserve">Policy and Regulatory Framework</w:t>
      </w:r>
    </w:p>
    <w:p>
      <w:pPr>
        <w:pStyle w:val="FirstParagraph"/>
      </w:pPr>
      <w:r>
        <w:t xml:space="preserve">The Environmental Engineer in Osaka must navigate Japan’s comprehensive environmental legislation, including the Basic Environment Law and the Act on Promotion of Global Warming Countermeasures. These laws mandate strict pollution controls, emission reductions, and sustainable resource use. Engineers collaborate with local authorities to ensure compliance through regular audits, impact assessments for new projects (e.g., construction or industrial expansions), and public reporting mechanisms. Furthermore, Osaka’s participation in international agreements like the Paris Agreement underscores the need for engineers to align local initiatives with global environmental goals.</w:t>
      </w:r>
    </w:p>
    <w:bookmarkEnd w:id="27"/>
    <w:bookmarkStart w:id="28" w:name="challenges-and-opportunities"/>
    <w:p>
      <w:pPr>
        <w:pStyle w:val="Heading2"/>
      </w:pPr>
      <w:r>
        <w:t xml:space="preserve">Challenges and Opportunities</w:t>
      </w:r>
    </w:p>
    <w:p>
      <w:pPr>
        <w:pStyle w:val="FirstParagraph"/>
      </w:pPr>
      <w:r>
        <w:t xml:space="preserve">Despite its progress, Osaka faces challenges such as aging infrastructure requiring retrofitting for modern environmental standards, resistance to policy changes from industries reliant on fossil fuels, and the need for cross-sectoral coordination. However, these challenges also present opportunities: Japan’s investment in green technology provides a platform for innovation; Osaka’s vibrant academic community (e.g., Osaka University) fosters research collaborations; and the city’s cultural emphasis on harmony with nature can inspire unique solutions blending tradition with modernity.</w:t>
      </w:r>
    </w:p>
    <w:bookmarkEnd w:id="28"/>
    <w:bookmarkStart w:id="29" w:name="conclusion"/>
    <w:p>
      <w:pPr>
        <w:pStyle w:val="Heading2"/>
      </w:pPr>
      <w:r>
        <w:t xml:space="preserve">Conclusion</w:t>
      </w:r>
    </w:p>
    <w:p>
      <w:pPr>
        <w:pStyle w:val="FirstParagraph"/>
      </w:pPr>
      <w:r>
        <w:t xml:space="preserve">In conclusion, the Environmental Engineer in Japan Osaka plays a transformative role in shaping the city’s future. Their work is essential for harmonizing economic growth with ecological sustainability, addressing both immediate and long-term environmental threats. As Osaka continues to evolve as a global leader in innovation and resilience, the contributions of Environmental Engineers will remain indispensable. This academic abstract underscores their criticality not only to Japan’s environmental objectives but also to the broader mission of creating livable, sustainable cities worldwide.</w:t>
      </w:r>
    </w:p>
    <w:bookmarkEnd w:id="29"/>
    <w:p>
      <w:pPr>
        <w:pStyle w:val="BodyText"/>
      </w:pPr>
      <w:r>
        <w:t xml:space="preserve">Word Count: 802</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Japan Osaka</dc:title>
  <dc:creator/>
  <dc:language>en</dc:language>
  <cp:keywords/>
  <dcterms:created xsi:type="dcterms:W3CDTF">2026-07-19T08:10:07Z</dcterms:created>
  <dcterms:modified xsi:type="dcterms:W3CDTF">2026-07-19T08:10:07Z</dcterms:modified>
</cp:coreProperties>
</file>

<file path=docProps/custom.xml><?xml version="1.0" encoding="utf-8"?>
<Properties xmlns="http://schemas.openxmlformats.org/officeDocument/2006/custom-properties" xmlns:vt="http://schemas.openxmlformats.org/officeDocument/2006/docPropsVTypes"/>
</file>