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0446dbcbd2b741672da6cb61febd1bdb63b5dc7"/>
    <w:p>
      <w:pPr>
        <w:pStyle w:val="Heading1"/>
      </w:pPr>
      <w:r>
        <w:t xml:space="preserve">Abstract Academic Document: The Role of the Environmental Engineer in South Africa's Cape Town</w:t>
      </w:r>
    </w:p>
    <w:p>
      <w:pPr>
        <w:pStyle w:val="FirstParagraph"/>
      </w:pPr>
      <w:r>
        <w:t xml:space="preserve">The field of environmental engineering has gained increasing prominence globally, particularly in regions grappling with complex ecological and socio-economic challenges. In the context of South Africa’s Cape Town, an urban center characterized by rapid population growth, limited natural resources, and a history of environmental degradation, the role of the</w:t>
      </w:r>
      <w:r>
        <w:t xml:space="preserve"> </w:t>
      </w:r>
      <w:r>
        <w:rPr>
          <w:bCs/>
          <w:b/>
        </w:rPr>
        <w:t xml:space="preserve">Environmental Engineer</w:t>
      </w:r>
      <w:r>
        <w:t xml:space="preserve"> </w:t>
      </w:r>
      <w:r>
        <w:t xml:space="preserve">is critical to addressing these multifaceted issues. This abstract academic document explores the significance of environmental engineering in Cape Town, emphasizing its relevance to sustainable development goals (SDGs), climate resilience strategies, and local policy frameworks specific to South Africa.</w:t>
      </w:r>
    </w:p>
    <w:bookmarkStart w:id="20" w:name="X7b60b60e0ab71024d91ad007898911d5060e911"/>
    <w:p>
      <w:pPr>
        <w:pStyle w:val="Heading2"/>
      </w:pPr>
      <w:r>
        <w:t xml:space="preserve">The Context of Environmental Engineering in Cape Town</w:t>
      </w:r>
    </w:p>
    <w:p>
      <w:pPr>
        <w:pStyle w:val="FirstParagraph"/>
      </w:pPr>
      <w:r>
        <w:t xml:space="preserve">Cape Town, as a metropolitan hub in the Western Cape province of South Africa, faces unique environmental challenges that demand specialized expertise. The city’s reliance on a finite freshwater supply—most notably the Table Mountain Aquifer and the surrounding rivers—has been tested by prolonged droughts, including the 2015–2018 "Day Zero" crisis. Additionally, urbanization has exacerbated air pollution, waste management issues, and biodiversity loss in ecologically sensitive areas such as Table Mountain National Park and False Bay. In this context, the</w:t>
      </w:r>
      <w:r>
        <w:t xml:space="preserve"> </w:t>
      </w:r>
      <w:r>
        <w:rPr>
          <w:bCs/>
          <w:b/>
        </w:rPr>
        <w:t xml:space="preserve">Environmental Engineer</w:t>
      </w:r>
      <w:r>
        <w:t xml:space="preserve"> </w:t>
      </w:r>
      <w:r>
        <w:t xml:space="preserve">serves as a linchpin in developing innovative solutions to balance human activity with ecological preservation.</w:t>
      </w:r>
    </w:p>
    <w:bookmarkEnd w:id="20"/>
    <w:bookmarkStart w:id="21" w:name="Xb98db23ae12f1bdf07ec5a83d8380b6dd770c33"/>
    <w:p>
      <w:pPr>
        <w:pStyle w:val="Heading2"/>
      </w:pPr>
      <w:r>
        <w:t xml:space="preserve">The Multifaceted Role of Environmental Engineers</w:t>
      </w:r>
    </w:p>
    <w:p>
      <w:pPr>
        <w:pStyle w:val="FirstParagraph"/>
      </w:pPr>
      <w:r>
        <w:t xml:space="preserve">The responsibilities of an environmental engineer in Cape Town span a broad spectrum of disciplines, including water resource management, air quality control, waste management, and sustainable infrastructure design. For instance, engineers are tasked with optimizing wastewater treatment systems to reduce contamination risks in coastal zones like the Cape Flats Aquifer. They also work closely with municipal authorities to implement green building standards aligned with South Africa’s National Environmental Management Act (NEMA) and the United Nations SDGs.</w:t>
      </w:r>
    </w:p>
    <w:p>
      <w:pPr>
        <w:pStyle w:val="BodyText"/>
      </w:pPr>
      <w:r>
        <w:t xml:space="preserve">Moreover, environmental engineers in Cape Town are integral to mitigating climate change impacts. This includes designing urban heat island reduction strategies, promoting renewable energy integration (e.g., solar power for municipal utilities), and restoring degraded ecosystems such as wetlands in the Boland region. Their work often intersects with public health initiatives, ensuring that communities have access to clean water and air while minimizing exposure to pollutants.</w:t>
      </w:r>
    </w:p>
    <w:bookmarkEnd w:id="21"/>
    <w:bookmarkStart w:id="22" w:name="Xab79e51552da1c89d76fdf7ad6e1ba5ac26d52e"/>
    <w:p>
      <w:pPr>
        <w:pStyle w:val="Heading2"/>
      </w:pPr>
      <w:r>
        <w:t xml:space="preserve">Challenges Unique to South Africa's Cape Town</w:t>
      </w:r>
    </w:p>
    <w:p>
      <w:pPr>
        <w:pStyle w:val="FirstParagraph"/>
      </w:pPr>
      <w:r>
        <w:t xml:space="preserve">Cape Town’s environmental engineers operate within a complex socio-political landscape shaped by historical inequalities, resource scarcity, and climate variability. One of the most pressing challenges is addressing water insecurity in marginalized communities, where access to clean water remains uneven due to infrastructure gaps and socioeconomic disparities. Engineers must navigate these challenges while adhering to national policies such as South Africa’s National Development Plan (NDP) 2030, which emphasizes equitable service delivery and environmental sustainability.</w:t>
      </w:r>
    </w:p>
    <w:p>
      <w:pPr>
        <w:pStyle w:val="BodyText"/>
      </w:pPr>
      <w:r>
        <w:t xml:space="preserve">Another challenge is the need for adaptive management in response to climate change. Cape Town experiences extreme weather events, including heatwaves and flooding, which disrupt urban systems. Environmental engineers must therefore incorporate resilience planning into infrastructure projects, such as flood mitigation in low-lying areas like the City Bowl or drought-resistant landscaping in public spaces.</w:t>
      </w:r>
    </w:p>
    <w:bookmarkEnd w:id="22"/>
    <w:bookmarkStart w:id="23" w:name="sustainable-solutions-and-innovations"/>
    <w:p>
      <w:pPr>
        <w:pStyle w:val="Heading2"/>
      </w:pPr>
      <w:r>
        <w:t xml:space="preserve">Sustainable Solutions and Innovations</w:t>
      </w:r>
    </w:p>
    <w:p>
      <w:pPr>
        <w:pStyle w:val="FirstParagraph"/>
      </w:pPr>
      <w:r>
        <w:t xml:space="preserve">Environmental engineers in Cape Town have pioneered innovative approaches to address local challenges. For example, the implementation of decentralized wastewater treatment systems has reduced the strain on centralized infrastructure while improving water reuse rates. Similarly, initiatives such as the “Cape Town Waste Strategy 2040” highlight the role of engineers in promoting circular economy principles through recycling and waste-to-energy technologies.</w:t>
      </w:r>
    </w:p>
    <w:p>
      <w:pPr>
        <w:pStyle w:val="BodyText"/>
      </w:pPr>
      <w:r>
        <w:t xml:space="preserve">In addition, environmental engineers collaborate with academia and private sector stakeholders to advance research on emerging contaminants (e.g., microplastics in marine environments) and climate modeling. These partnerships are vital for developing data-driven solutions tailored to Cape Town’s unique environmental profile.</w:t>
      </w:r>
    </w:p>
    <w:bookmarkEnd w:id="23"/>
    <w:bookmarkStart w:id="24" w:name="policy-and-regulatory-frameworks"/>
    <w:p>
      <w:pPr>
        <w:pStyle w:val="Heading2"/>
      </w:pPr>
      <w:r>
        <w:t xml:space="preserve">Policy and Regulatory Frameworks</w:t>
      </w:r>
    </w:p>
    <w:p>
      <w:pPr>
        <w:pStyle w:val="FirstParagraph"/>
      </w:pPr>
      <w:r>
        <w:t xml:space="preserve">The regulatory environment in South Africa provides a structured framework for environmental engineers operating in Cape Town. Key legislation such as the National Water Act (NWA) of 1998 and the Waste Management Act of 2008 mandate strict compliance with environmental standards. Engineers must ensure that their projects align with these laws while also contributing to broader international agreements, such as the Paris Climate Accord.</w:t>
      </w:r>
    </w:p>
    <w:p>
      <w:pPr>
        <w:pStyle w:val="BodyText"/>
      </w:pPr>
      <w:r>
        <w:t xml:space="preserve">Furthermore, local government entities like the City of Cape Town have adopted ambitious sustainability targets, including a commitment to achieve net-zero carbon emissions by 2050. Environmental engineers play a pivotal role in translating these goals into actionable projects, such as retrofitting buildings with energy-efficient systems or expanding public transportation networks to reduce vehicular emissions.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Environmental Engineer</w:t>
      </w:r>
      <w:r>
        <w:t xml:space="preserve"> </w:t>
      </w:r>
      <w:r>
        <w:t xml:space="preserve">is indispensable to the future of Cape Town and South Africa as a whole. By addressing water scarcity, pollution, climate change, and socio-economic inequities through technical expertise and policy alignment, these professionals contribute to a resilient and sustainable urban environment. Their work not only safeguards natural resources but also enhances the quality of life for residents in one of Africa’s most dynamic cities. As Cape Town continues to grow and evolve, the role of environmental engineers will remain central to achieving long-term ecological balance and human well-being.</w:t>
      </w:r>
    </w:p>
    <w:bookmarkEnd w:id="25"/>
    <w:bookmarkStart w:id="26" w:name="references"/>
    <w:p>
      <w:pPr>
        <w:pStyle w:val="Heading2"/>
      </w:pPr>
      <w:r>
        <w:t xml:space="preserve">References</w:t>
      </w:r>
    </w:p>
    <w:p>
      <w:pPr>
        <w:numPr>
          <w:ilvl w:val="0"/>
          <w:numId w:val="1001"/>
        </w:numPr>
        <w:pStyle w:val="Compact"/>
      </w:pPr>
      <w:r>
        <w:t xml:space="preserve">Cape Town City Council. (2023). *Cape Town Waste Strategy 2040*. Retrieved from https://www.capetown.gov.za</w:t>
      </w:r>
    </w:p>
    <w:p>
      <w:pPr>
        <w:numPr>
          <w:ilvl w:val="0"/>
          <w:numId w:val="1001"/>
        </w:numPr>
        <w:pStyle w:val="Compact"/>
      </w:pPr>
      <w:r>
        <w:t xml:space="preserve">Republic of South Africa. (1998). *National Water Act, No. 36 of 1998*. Government Gazette.</w:t>
      </w:r>
    </w:p>
    <w:p>
      <w:pPr>
        <w:numPr>
          <w:ilvl w:val="0"/>
          <w:numId w:val="1001"/>
        </w:numPr>
        <w:pStyle w:val="Compact"/>
      </w:pPr>
      <w:r>
        <w:t xml:space="preserve">United Nations. (2023). *Sustainable Development Goals: A Guide for Environmental Engineers*. UNDP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South Africa Cape Town</dc:title>
  <dc:creator/>
  <dc:language>en</dc:language>
  <cp:keywords/>
  <dcterms:created xsi:type="dcterms:W3CDTF">2026-07-23T05:39:05Z</dcterms:created>
  <dcterms:modified xsi:type="dcterms:W3CDTF">2026-07-23T05:39:05Z</dcterms:modified>
</cp:coreProperties>
</file>

<file path=docProps/custom.xml><?xml version="1.0" encoding="utf-8"?>
<Properties xmlns="http://schemas.openxmlformats.org/officeDocument/2006/custom-properties" xmlns:vt="http://schemas.openxmlformats.org/officeDocument/2006/docPropsVTypes"/>
</file>