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50e344ebd50d31e0862f4da007d8908160211c7"/>
    <w:p>
      <w:pPr>
        <w:pStyle w:val="Heading1"/>
      </w:pPr>
      <w:r>
        <w:t xml:space="preserve">Abstract Academic Document: Environmental Engineer in Uganda, Kampala</w:t>
      </w:r>
    </w:p>
    <w:p>
      <w:pPr>
        <w:pStyle w:val="FirstParagraph"/>
      </w:pPr>
      <w:r>
        <w:rPr>
          <w:bCs/>
          <w:b/>
        </w:rPr>
        <w:t xml:space="preserve">Introduction:</w:t>
      </w:r>
    </w:p>
    <w:p>
      <w:pPr>
        <w:pStyle w:val="BodyText"/>
      </w:pPr>
      <w:r>
        <w:t xml:space="preserve">The role of an</w:t>
      </w:r>
      <w:r>
        <w:t xml:space="preserve"> </w:t>
      </w:r>
      <w:r>
        <w:rPr>
          <w:bCs/>
          <w:b/>
        </w:rPr>
        <w:t xml:space="preserve">Environmental Engineer</w:t>
      </w:r>
      <w:r>
        <w:t xml:space="preserve"> </w:t>
      </w:r>
      <w:r>
        <w:t xml:space="preserve">has become increasingly vital in addressing the complex challenges of urban sustainability, particularly in rapidly growing cities like</w:t>
      </w:r>
      <w:r>
        <w:t xml:space="preserve"> </w:t>
      </w:r>
      <w:r>
        <w:rPr>
          <w:bCs/>
          <w:b/>
        </w:rPr>
        <w:t xml:space="preserve">Kampala, Uganda</w:t>
      </w:r>
      <w:r>
        <w:t xml:space="preserve">. As one of East Africa’s most populous and economically dynamic cities, Kampala faces significant environmental pressures due to rapid urbanization, industrial expansion, and inadequate infrastructure. This document serves as an</w:t>
      </w:r>
      <w:r>
        <w:t xml:space="preserve"> </w:t>
      </w:r>
      <w:r>
        <w:rPr>
          <w:bCs/>
          <w:b/>
        </w:rPr>
        <w:t xml:space="preserve">Abstract academic</w:t>
      </w:r>
      <w:r>
        <w:t xml:space="preserve"> </w:t>
      </w:r>
      <w:r>
        <w:t xml:space="preserve">exploration of the critical contributions of Environmental Engineers in mitigating these challenges within the socio-economic and ecological framework of Kampala. By examining their responsibilities, strategies for sustainable development, and the unique context of Uganda’s environmental policies, this paper underscores the necessity of integrating environmental engineering principles into urban planning to ensure long-term public health, resource conservation, and climate resilience.</w:t>
      </w:r>
    </w:p>
    <w:p>
      <w:pPr>
        <w:pStyle w:val="BodyText"/>
      </w:pPr>
      <w:r>
        <w:rPr>
          <w:bCs/>
          <w:b/>
        </w:rPr>
        <w:t xml:space="preserve">Contextual Overview:</w:t>
      </w:r>
    </w:p>
    <w:p>
      <w:pPr>
        <w:pStyle w:val="BodyText"/>
      </w:pPr>
      <w:r>
        <w:t xml:space="preserve">Kampala, the capital city of Uganda, has experienced unprecedented population growth over the past two decades. According to estimates from 2023, its population exceeds 1.5 million inhabitants, with projections suggesting a doubling by 2040. This rapid urbanization has led to increased demand for housing, transportation infrastructure, and utilities such as water supply and sanitation services. However, the city’s environmental systems are under strain due to inadequate waste management practices, air pollution from vehicular emissions and industrial activities, deforestation for construction purposes, and contamination of surface waters like Lake Victoria—a critical resource for over 100 million people in the East African region.</w:t>
      </w:r>
    </w:p>
    <w:p>
      <w:pPr>
        <w:pStyle w:val="BodyText"/>
      </w:pPr>
      <w:r>
        <w:rPr>
          <w:bCs/>
          <w:b/>
        </w:rPr>
        <w:t xml:space="preserve">Role of Environmental Engineers in Kampala:</w:t>
      </w:r>
    </w:p>
    <w:p>
      <w:pPr>
        <w:pStyle w:val="BodyText"/>
      </w:pPr>
      <w:r>
        <w:rPr>
          <w:bCs/>
          <w:b/>
        </w:rPr>
        <w:t xml:space="preserve">Environmental Engineers</w:t>
      </w:r>
      <w:r>
        <w:t xml:space="preserve"> </w:t>
      </w:r>
      <w:r>
        <w:t xml:space="preserve">play a pivotal role in designing systems to manage these environmental stressors. Their work spans multiple disciplines, including water and wastewater treatment, air quality management, solid waste disposal, and sustainable urban planning. In Kampala’s context, their responsibilities often involve:</w:t>
      </w:r>
    </w:p>
    <w:p>
      <w:pPr>
        <w:numPr>
          <w:ilvl w:val="0"/>
          <w:numId w:val="1001"/>
        </w:numPr>
        <w:pStyle w:val="Compact"/>
      </w:pPr>
      <w:r>
        <w:rPr>
          <w:bCs/>
          <w:b/>
        </w:rPr>
        <w:t xml:space="preserve">Water Resource Management:</w:t>
      </w:r>
      <w:r>
        <w:t xml:space="preserve"> </w:t>
      </w:r>
      <w:r>
        <w:t xml:space="preserve">Ensuring the availability of clean drinking water through the rehabilitation of aging piped networks and the development of decentralized wastewater treatment systems.</w:t>
      </w:r>
    </w:p>
    <w:p>
      <w:pPr>
        <w:numPr>
          <w:ilvl w:val="0"/>
          <w:numId w:val="1001"/>
        </w:numPr>
        <w:pStyle w:val="Compact"/>
      </w:pPr>
      <w:r>
        <w:rPr>
          <w:bCs/>
          <w:b/>
        </w:rPr>
        <w:t xml:space="preserve">Air Pollution Mitigation:</w:t>
      </w:r>
      <w:r>
        <w:t xml:space="preserve"> </w:t>
      </w:r>
      <w:r>
        <w:t xml:space="preserve">Collaborating with municipal authorities to enforce emissions standards for vehicles and industries, while promoting renewable energy adoption in urban areas.</w:t>
      </w:r>
    </w:p>
    <w:p>
      <w:pPr>
        <w:numPr>
          <w:ilvl w:val="0"/>
          <w:numId w:val="1001"/>
        </w:numPr>
        <w:pStyle w:val="Compact"/>
      </w:pPr>
      <w:r>
        <w:rPr>
          <w:bCs/>
          <w:b/>
        </w:rPr>
        <w:t xml:space="preserve">Solid Waste Management:</w:t>
      </w:r>
      <w:r>
        <w:t xml:space="preserve"> </w:t>
      </w:r>
      <w:r>
        <w:t xml:space="preserve">Designing waste segregation and recycling programs to reduce landfill overflow and promote circular economy principles in a city where open dumping remains prevalent.</w:t>
      </w:r>
    </w:p>
    <w:p>
      <w:pPr>
        <w:numPr>
          <w:ilvl w:val="0"/>
          <w:numId w:val="1001"/>
        </w:numPr>
        <w:pStyle w:val="Compact"/>
      </w:pPr>
      <w:r>
        <w:rPr>
          <w:bCs/>
          <w:b/>
        </w:rPr>
        <w:t xml:space="preserve">Ecosystem Conservation:</w:t>
      </w:r>
      <w:r>
        <w:t xml:space="preserve"> </w:t>
      </w:r>
      <w:r>
        <w:t xml:space="preserve">Conducting environmental impact assessments for proposed infrastructure projects to minimize biodiversity loss, particularly in ecologically sensitive zones surrounding Lake Victoria.</w:t>
      </w:r>
    </w:p>
    <w:p>
      <w:pPr>
        <w:pStyle w:val="FirstParagraph"/>
      </w:pPr>
      <w:r>
        <w:rPr>
          <w:bCs/>
          <w:b/>
        </w:rPr>
        <w:t xml:space="preserve">Challenges Faced by Environmental Engineers in Kampala:</w:t>
      </w:r>
    </w:p>
    <w:p>
      <w:pPr>
        <w:pStyle w:val="BodyText"/>
      </w:pPr>
      <w:r>
        <w:t xml:space="preserve">Despite their critical role,</w:t>
      </w:r>
      <w:r>
        <w:t xml:space="preserve"> </w:t>
      </w:r>
      <w:r>
        <w:rPr>
          <w:bCs/>
          <w:b/>
        </w:rPr>
        <w:t xml:space="preserve">Environmental Engineers</w:t>
      </w:r>
      <w:r>
        <w:t xml:space="preserve"> </w:t>
      </w:r>
      <w:r>
        <w:t xml:space="preserve">operating in Kampala encounter several systemic and institutional challenges. These include:</w:t>
      </w:r>
    </w:p>
    <w:p>
      <w:pPr>
        <w:numPr>
          <w:ilvl w:val="0"/>
          <w:numId w:val="1002"/>
        </w:numPr>
        <w:pStyle w:val="Compact"/>
      </w:pPr>
      <w:r>
        <w:rPr>
          <w:bCs/>
          <w:b/>
        </w:rPr>
        <w:t xml:space="preserve">Limited Funding:</w:t>
      </w:r>
      <w:r>
        <w:t xml:space="preserve"> </w:t>
      </w:r>
      <w:r>
        <w:t xml:space="preserve">Insufficient investment in environmental infrastructure due to competing priorities such as healthcare and education.</w:t>
      </w:r>
    </w:p>
    <w:p>
      <w:pPr>
        <w:numPr>
          <w:ilvl w:val="0"/>
          <w:numId w:val="1002"/>
        </w:numPr>
        <w:pStyle w:val="Compact"/>
      </w:pPr>
      <w:r>
        <w:rPr>
          <w:bCs/>
          <w:b/>
        </w:rPr>
        <w:t xml:space="preserve">Inadequate Regulation Enforcement:</w:t>
      </w:r>
      <w:r>
        <w:t xml:space="preserve"> </w:t>
      </w:r>
      <w:r>
        <w:t xml:space="preserve">Weak implementation of environmental laws, leading to unchecked industrial pollution and illegal landfills.</w:t>
      </w:r>
    </w:p>
    <w:p>
      <w:pPr>
        <w:numPr>
          <w:ilvl w:val="0"/>
          <w:numId w:val="1002"/>
        </w:numPr>
        <w:pStyle w:val="Compact"/>
      </w:pPr>
      <w:r>
        <w:rPr>
          <w:bCs/>
          <w:b/>
        </w:rPr>
        <w:t xml:space="preserve">Technological Gaps:</w:t>
      </w:r>
      <w:r>
        <w:t xml:space="preserve"> </w:t>
      </w:r>
      <w:r>
        <w:t xml:space="preserve">Limited access to advanced technologies for air quality monitoring, water purification, or smart waste management systems.</w:t>
      </w:r>
    </w:p>
    <w:p>
      <w:pPr>
        <w:numPr>
          <w:ilvl w:val="0"/>
          <w:numId w:val="1002"/>
        </w:numPr>
        <w:pStyle w:val="Compact"/>
      </w:pPr>
      <w:r>
        <w:rPr>
          <w:bCs/>
          <w:b/>
        </w:rPr>
        <w:t xml:space="preserve">Socio-Cultural Barriers:</w:t>
      </w:r>
      <w:r>
        <w:t xml:space="preserve"> </w:t>
      </w:r>
      <w:r>
        <w:t xml:space="preserve">Resistance from local communities to adopt environmentally sustainable practices due to lack of awareness or economic incentives.</w:t>
      </w:r>
    </w:p>
    <w:p>
      <w:pPr>
        <w:pStyle w:val="FirstParagraph"/>
      </w:pPr>
      <w:r>
        <w:rPr>
          <w:bCs/>
          <w:b/>
        </w:rPr>
        <w:t xml:space="preserve">Strategies and Innovations in Kampala’s Environmental Engineering Sector:</w:t>
      </w:r>
    </w:p>
    <w:p>
      <w:pPr>
        <w:pStyle w:val="BodyText"/>
      </w:pPr>
      <w:r>
        <w:t xml:space="preserve">To address these challenges,</w:t>
      </w:r>
      <w:r>
        <w:t xml:space="preserve"> </w:t>
      </w:r>
      <w:r>
        <w:rPr>
          <w:bCs/>
          <w:b/>
        </w:rPr>
        <w:t xml:space="preserve">Environmental Engineers</w:t>
      </w:r>
      <w:r>
        <w:t xml:space="preserve"> </w:t>
      </w:r>
      <w:r>
        <w:t xml:space="preserve">in Kampala have adopted innovative approaches tailored to the city’s unique needs. Key strategies include:</w:t>
      </w:r>
    </w:p>
    <w:p>
      <w:pPr>
        <w:numPr>
          <w:ilvl w:val="0"/>
          <w:numId w:val="1003"/>
        </w:numPr>
        <w:pStyle w:val="Compact"/>
      </w:pPr>
      <w:r>
        <w:rPr>
          <w:bCs/>
          <w:b/>
        </w:rPr>
        <w:t xml:space="preserve">Pilot Projects for Sustainable Infrastructure:</w:t>
      </w:r>
      <w:r>
        <w:t xml:space="preserve"> </w:t>
      </w:r>
      <w:r>
        <w:t xml:space="preserve">Implementing rainwater harvesting systems and greywater recycling in public buildings to reduce pressure on water resources.</w:t>
      </w:r>
    </w:p>
    <w:p>
      <w:pPr>
        <w:numPr>
          <w:ilvl w:val="0"/>
          <w:numId w:val="1003"/>
        </w:numPr>
        <w:pStyle w:val="Compact"/>
      </w:pPr>
      <w:r>
        <w:rPr>
          <w:bCs/>
          <w:b/>
        </w:rPr>
        <w:t xml:space="preserve">Community-Based Environmental Education:</w:t>
      </w:r>
      <w:r>
        <w:t xml:space="preserve"> </w:t>
      </w:r>
      <w:r>
        <w:t xml:space="preserve">Partnering with NGOs and schools to promote waste segregation awareness among residents, particularly in informal settlements where landfill overflows are most severe.</w:t>
      </w:r>
    </w:p>
    <w:p>
      <w:pPr>
        <w:numPr>
          <w:ilvl w:val="0"/>
          <w:numId w:val="1003"/>
        </w:numPr>
        <w:pStyle w:val="Compact"/>
      </w:pPr>
      <w:r>
        <w:rPr>
          <w:bCs/>
          <w:b/>
        </w:rPr>
        <w:t xml:space="preserve">Collaborative Governance Models:</w:t>
      </w:r>
      <w:r>
        <w:t xml:space="preserve"> </w:t>
      </w:r>
      <w:r>
        <w:t xml:space="preserve">Engaging with local government agencies like the Kampala Capital City Authority (KCCA) to integrate climate resilience into urban development plans.</w:t>
      </w:r>
    </w:p>
    <w:p>
      <w:pPr>
        <w:numPr>
          <w:ilvl w:val="0"/>
          <w:numId w:val="1003"/>
        </w:numPr>
        <w:pStyle w:val="Compact"/>
      </w:pPr>
      <w:r>
        <w:rPr>
          <w:bCs/>
          <w:b/>
        </w:rPr>
        <w:t xml:space="preserve">Technology Transfer Initiatives:</w:t>
      </w:r>
      <w:r>
        <w:t xml:space="preserve"> </w:t>
      </w:r>
      <w:r>
        <w:t xml:space="preserve">Advocating for partnerships with international institutions to secure funding and technical expertise for projects such as Lake Victoria’s pollution abatement programs.</w:t>
      </w:r>
    </w:p>
    <w:p>
      <w:pPr>
        <w:pStyle w:val="FirstParagraph"/>
      </w:pPr>
      <w:r>
        <w:rPr>
          <w:bCs/>
          <w:b/>
        </w:rPr>
        <w:t xml:space="preserve">Case Study: Environmental Engineering in Kampala’s Informal Settlements</w:t>
      </w:r>
    </w:p>
    <w:p>
      <w:pPr>
        <w:pStyle w:val="BodyText"/>
      </w:pPr>
      <w:r>
        <w:t xml:space="preserve">One notable example of</w:t>
      </w:r>
      <w:r>
        <w:t xml:space="preserve"> </w:t>
      </w:r>
      <w:r>
        <w:rPr>
          <w:bCs/>
          <w:b/>
        </w:rPr>
        <w:t xml:space="preserve">Environmental Engineers’</w:t>
      </w:r>
      <w:r>
        <w:t xml:space="preserve"> </w:t>
      </w:r>
      <w:r>
        <w:t xml:space="preserve">impact is their work in informal settlements like Katwe and Nakawa, where overcrowding and poor sanitation have led to frequent outbreaks of waterborne diseases. Engineers have collaborated with local health authorities to design low-cost biogas digesters that convert organic waste into energy, reducing both landfill use and air pollution. Additionally, they have introduced community-led composting initiatives that improve soil fertility while decreasing the volume of waste requiring disposal.</w:t>
      </w:r>
    </w:p>
    <w:p>
      <w:pPr>
        <w:pStyle w:val="BodyText"/>
      </w:pPr>
      <w:r>
        <w:rPr>
          <w:bCs/>
          <w:b/>
        </w:rPr>
        <w:t xml:space="preserve">Future Directions for Environmental Engineering in Kampala:</w:t>
      </w:r>
    </w:p>
    <w:p>
      <w:pPr>
        <w:pStyle w:val="BodyText"/>
      </w:pPr>
      <w:r>
        <w:t xml:space="preserve">As</w:t>
      </w:r>
      <w:r>
        <w:t xml:space="preserve"> </w:t>
      </w:r>
      <w:r>
        <w:rPr>
          <w:bCs/>
          <w:b/>
        </w:rPr>
        <w:t xml:space="preserve">Kampala</w:t>
      </w:r>
      <w:r>
        <w:t xml:space="preserve"> </w:t>
      </w:r>
      <w:r>
        <w:t xml:space="preserve">continues to grow, the role of</w:t>
      </w:r>
      <w:r>
        <w:t xml:space="preserve"> </w:t>
      </w:r>
      <w:r>
        <w:rPr>
          <w:bCs/>
          <w:b/>
        </w:rPr>
        <w:t xml:space="preserve">Environmental Engineers</w:t>
      </w:r>
      <w:r>
        <w:t xml:space="preserve"> </w:t>
      </w:r>
      <w:r>
        <w:t xml:space="preserve">must evolve to meet emerging challenges such as climate change adaptation and urban heat island effects. Future priorities should include:</w:t>
      </w:r>
    </w:p>
    <w:p>
      <w:pPr>
        <w:numPr>
          <w:ilvl w:val="0"/>
          <w:numId w:val="1004"/>
        </w:numPr>
        <w:pStyle w:val="Compact"/>
      </w:pPr>
      <w:r>
        <w:rPr>
          <w:bCs/>
          <w:b/>
        </w:rPr>
        <w:t xml:space="preserve">Increasing Public-Private Partnerships:</w:t>
      </w:r>
      <w:r>
        <w:t xml:space="preserve"> </w:t>
      </w:r>
      <w:r>
        <w:t xml:space="preserve">Encouraging investment in green infrastructure through tax incentives and regulatory frameworks.</w:t>
      </w:r>
    </w:p>
    <w:p>
      <w:pPr>
        <w:numPr>
          <w:ilvl w:val="0"/>
          <w:numId w:val="1004"/>
        </w:numPr>
        <w:pStyle w:val="Compact"/>
      </w:pPr>
      <w:r>
        <w:rPr>
          <w:bCs/>
          <w:b/>
        </w:rPr>
        <w:t xml:space="preserve">Enhancing Data-Driven Decision-Making:</w:t>
      </w:r>
      <w:r>
        <w:t xml:space="preserve"> </w:t>
      </w:r>
      <w:r>
        <w:t xml:space="preserve">Utilizing Geographic Information Systems (GIS) and remote sensing technologies to monitor environmental changes in real time.</w:t>
      </w:r>
    </w:p>
    <w:p>
      <w:pPr>
        <w:numPr>
          <w:ilvl w:val="0"/>
          <w:numId w:val="1004"/>
        </w:numPr>
        <w:pStyle w:val="Compact"/>
      </w:pPr>
      <w:r>
        <w:rPr>
          <w:bCs/>
          <w:b/>
        </w:rPr>
        <w:t xml:space="preserve">Promoting Green Building Standards:</w:t>
      </w:r>
      <w:r>
        <w:t xml:space="preserve"> </w:t>
      </w:r>
      <w:r>
        <w:t xml:space="preserve">Integrating energy-efficient designs into new construction projects across the city.</w:t>
      </w:r>
    </w:p>
    <w:p>
      <w:pPr>
        <w:pStyle w:val="FirstParagraph"/>
      </w:pPr>
      <w:r>
        <w:rPr>
          <w:bCs/>
          <w:b/>
        </w:rPr>
        <w:t xml:space="preserve">Conclusion:</w:t>
      </w:r>
    </w:p>
    <w:p>
      <w:pPr>
        <w:pStyle w:val="BodyText"/>
      </w:pPr>
      <w:r>
        <w:t xml:space="preserve">The work of</w:t>
      </w:r>
      <w:r>
        <w:t xml:space="preserve"> </w:t>
      </w:r>
      <w:r>
        <w:rPr>
          <w:bCs/>
          <w:b/>
        </w:rPr>
        <w:t xml:space="preserve">Environmental Engineers</w:t>
      </w:r>
      <w:r>
        <w:t xml:space="preserve"> </w:t>
      </w:r>
      <w:r>
        <w:t xml:space="preserve">in</w:t>
      </w:r>
      <w:r>
        <w:t xml:space="preserve"> </w:t>
      </w:r>
      <w:r>
        <w:rPr>
          <w:bCs/>
          <w:b/>
        </w:rPr>
        <w:t xml:space="preserve">Kampala, Uganda</w:t>
      </w:r>
      <w:r>
        <w:t xml:space="preserve">, exemplifies the intersection of technical expertise and socio-economic development. Their efforts are not only essential for safeguarding public health and natural resources but also for positioning Kampala as a model of sustainable urban growth in Sub-Saharan Africa. As this</w:t>
      </w:r>
      <w:r>
        <w:t xml:space="preserve"> </w:t>
      </w:r>
      <w:r>
        <w:rPr>
          <w:bCs/>
          <w:b/>
        </w:rPr>
        <w:t xml:space="preserve">Abstract academic</w:t>
      </w:r>
      <w:r>
        <w:t xml:space="preserve"> </w:t>
      </w:r>
      <w:r>
        <w:t xml:space="preserve">document highlights, addressing the environmental challenges of Kampala requires a multidisciplinary approach that combines engineering innovation with community engagement, policy reform, and international collaboration.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Uganda Kampala</dc:title>
  <dc:creator/>
  <dc:language>en</dc:language>
  <cp:keywords/>
  <dcterms:created xsi:type="dcterms:W3CDTF">2026-07-14T23:47:16Z</dcterms:created>
  <dcterms:modified xsi:type="dcterms:W3CDTF">2026-07-14T23:47:16Z</dcterms:modified>
</cp:coreProperties>
</file>

<file path=docProps/custom.xml><?xml version="1.0" encoding="utf-8"?>
<Properties xmlns="http://schemas.openxmlformats.org/officeDocument/2006/custom-properties" xmlns:vt="http://schemas.openxmlformats.org/officeDocument/2006/docPropsVTypes"/>
</file>