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3292894720f6356719b0e6a9dcb9f48daaebd0b"/>
    <w:p>
      <w:pPr>
        <w:pStyle w:val="Heading1"/>
      </w:pPr>
      <w:r>
        <w:t xml:space="preserve">Abstract Academic: The Role of Environmental Engineers in Addressing Urban Sustainability Challenges in United Kingdom London</w:t>
      </w:r>
    </w:p>
    <w:p>
      <w:pPr>
        <w:pStyle w:val="FirstParagraph"/>
      </w:pPr>
      <w:r>
        <w:rPr>
          <w:bCs/>
          <w:b/>
        </w:rPr>
        <w:t xml:space="preserve">Keywords:</w:t>
      </w:r>
      <w:r>
        <w:t xml:space="preserve"> </w:t>
      </w:r>
      <w:r>
        <w:t xml:space="preserve">Environmental Engineer, United Kingdom London, Air Quality Management, Sustainable Development, Climate Resilience.</w:t>
      </w:r>
    </w:p>
    <w:bookmarkStart w:id="20" w:name="introduction"/>
    <w:p>
      <w:pPr>
        <w:pStyle w:val="Heading2"/>
      </w:pPr>
      <w:r>
        <w:t xml:space="preserve">Introduction</w:t>
      </w:r>
    </w:p>
    <w:p>
      <w:pPr>
        <w:pStyle w:val="FirstParagraph"/>
      </w:pPr>
      <w:r>
        <w:t xml:space="preserve">The role of an Environmental Engineer has become increasingly vital in the context of rapid urbanization and climate change. In the United Kingdom London—a city characterized by its dense population, historical industrial legacy, and commitment to sustainable development—Environmental Engineers are pivotal in addressing complex environmental challenges. This abstract academic document explores the multifaceted responsibilities, methodologies, and contributions of Environmental Engineers within this dynamic urban landscape. It emphasizes how their work aligns with national policies such as the UK’s Net Zero Strategy and local initiatives like London’s Sustainable Development Goals (SDGs), while also addressing unique challenges specific to London.</w:t>
      </w:r>
    </w:p>
    <w:bookmarkEnd w:id="20"/>
    <w:bookmarkStart w:id="21" w:name="X79086aea463fb5f2eb875538a9c7eed6bfbc40d"/>
    <w:p>
      <w:pPr>
        <w:pStyle w:val="Heading2"/>
      </w:pPr>
      <w:r>
        <w:t xml:space="preserve">The Role of Environmental Engineers in United Kingdom London</w:t>
      </w:r>
    </w:p>
    <w:p>
      <w:pPr>
        <w:pStyle w:val="FirstParagraph"/>
      </w:pPr>
      <w:r>
        <w:t xml:space="preserve">In the United Kingdom, Environmental Engineers are tasked with mitigating environmental degradation through innovative design, policy implementation, and technological solutions. In London, their work is particularly critical due to the city’s status as a global hub for commerce, culture, and transportation. Environmental Engineers in London must navigate a complex interplay of factors including air pollution from vehicular emissions, urban heat islands caused by high-density construction, and the management of wastewater systems serving millions of residents.</w:t>
      </w:r>
    </w:p>
    <w:p>
      <w:pPr>
        <w:pStyle w:val="BodyText"/>
      </w:pPr>
      <w:r>
        <w:t xml:space="preserve">Key responsibilities include designing sustainable infrastructure such as green roofs, permeable pavements, and energy-efficient buildings. They also oversee the implementation of policies aimed at reducing carbon footprints and enhancing biodiversity. For example, Environmental Engineers in London have been instrumental in developing the city’s Ultra Low Emission Zone (ULEZ), which targets air quality improvement by restricting high-polluting vehicles. Their expertise ensures that such initiatives are scientifically grounded, economically viable, and socially equitable.</w:t>
      </w:r>
    </w:p>
    <w:bookmarkEnd w:id="21"/>
    <w:bookmarkStart w:id="22" w:name="X8cf8d483de7285752e6b9720743dbaf9cf91950"/>
    <w:p>
      <w:pPr>
        <w:pStyle w:val="Heading2"/>
      </w:pPr>
      <w:r>
        <w:t xml:space="preserve">Challenges Faced by Environmental Engineers in London</w:t>
      </w:r>
    </w:p>
    <w:p>
      <w:pPr>
        <w:pStyle w:val="FirstParagraph"/>
      </w:pPr>
      <w:r>
        <w:t xml:space="preserve">London’s unique environmental challenges present a complex array of problems for Environmental Engineers. One of the most pressing issues is air quality. Despite significant progress, nitrogen dioxide (NO₂) levels remain above European Union limits in several areas, particularly near major roadways and industrial zones. Environmental Engineers must develop and monitor real-time air quality monitoring systems while collaborating with policymakers to enforce stricter emission standards.</w:t>
      </w:r>
    </w:p>
    <w:p>
      <w:pPr>
        <w:pStyle w:val="BodyText"/>
      </w:pPr>
      <w:r>
        <w:t xml:space="preserve">Another challenge is the management of London’s aging infrastructure. The city’s sewer systems, dating back to the Victorian era, struggle to cope with increased rainfall due to climate change, leading to frequent surface water flooding. Environmental Engineers are tasked with retrofitting these systems with Sustainable Urban Drainage Systems (SUDS) and Smart Water Technologies that integrate IoT sensors for real-time flood prediction.</w:t>
      </w:r>
    </w:p>
    <w:p>
      <w:pPr>
        <w:pStyle w:val="BodyText"/>
      </w:pPr>
      <w:r>
        <w:t xml:space="preserve">Additionally, the integration of renewable energy sources into London’s grid requires careful planning. Environmental Engineers must balance the need for clean energy with the city’s spatial constraints, ensuring that solar panels, wind turbines, and other green technologies are deployed without compromising urban aesthetics or social equity.</w:t>
      </w:r>
    </w:p>
    <w:bookmarkEnd w:id="22"/>
    <w:bookmarkStart w:id="23" w:name="Xfe657cafe9b8683015d628ed63ea14f3274d61f"/>
    <w:p>
      <w:pPr>
        <w:pStyle w:val="Heading2"/>
      </w:pPr>
      <w:r>
        <w:t xml:space="preserve">Innovations and Solutions by Environmental Engineers in London</w:t>
      </w:r>
    </w:p>
    <w:p>
      <w:pPr>
        <w:pStyle w:val="FirstParagraph"/>
      </w:pPr>
      <w:r>
        <w:t xml:space="preserve">Environmental Engineers in London have pioneered several innovations to address these challenges. One notable example is the use of biofiltration systems in public parks to manage stormwater runoff while enhancing green spaces. These systems mimic natural processes, reducing the burden on traditional drainage infrastructure and improving urban biodiversity.</w:t>
      </w:r>
    </w:p>
    <w:p>
      <w:pPr>
        <w:pStyle w:val="BodyText"/>
      </w:pPr>
      <w:r>
        <w:t xml:space="preserve">Another innovation is the adoption of circular economy principles in waste management. London’s Waste and Resource Action Programme (WRAP) has partnered with Environmental Engineers to develop advanced recycling technologies that convert non-recyclable waste into energy, thereby reducing landfill use and greenhouse gas emissions.</w:t>
      </w:r>
    </w:p>
    <w:p>
      <w:pPr>
        <w:pStyle w:val="BodyText"/>
      </w:pPr>
      <w:r>
        <w:t xml:space="preserve">Moreover, Environmental Engineers have been at the forefront of developing climate-resilient urban planning frameworks. By integrating data from satellite imagery, weather modeling, and community feedback, they design flood-resistant neighborhoods and heat-mitigation strategies such as tree planting programs and reflective building materials.</w:t>
      </w:r>
    </w:p>
    <w:bookmarkEnd w:id="23"/>
    <w:bookmarkStart w:id="24" w:name="X7c67617998d20d41401cd3fec53b8b08f48beef"/>
    <w:p>
      <w:pPr>
        <w:pStyle w:val="Heading2"/>
      </w:pPr>
      <w:r>
        <w:t xml:space="preserve">The Role of Policy and Collaboration in Environmental Engineering</w:t>
      </w:r>
    </w:p>
    <w:p>
      <w:pPr>
        <w:pStyle w:val="FirstParagraph"/>
      </w:pPr>
      <w:r>
        <w:t xml:space="preserve">The success of Environmental Engineers in London is closely tied to the alignment of their work with national and local policies. The UK’s Environment Act 2021, which mandates legally binding targets for biodiversity recovery and pollution reduction, provides a robust framework for their interventions. In London, collaboration between Environmental Engineers and the Greater London Authority (GLA) ensures that projects like the Thames Tideway Tunnel—designed to prevent sewage overflows into the River Thames—are implemented in a timely and effective manner.</w:t>
      </w:r>
    </w:p>
    <w:p>
      <w:pPr>
        <w:pStyle w:val="BodyText"/>
      </w:pPr>
      <w:r>
        <w:t xml:space="preserve">Academic institutions such as Imperial College London and University College London also play a critical role by producing research that informs policy decisions. Their partnerships with Environmental Engineers allow for the rapid translation of theoretical knowledge into practical solutions, such as low-carbon building materials or AI-driven pollution monitoring systems.</w:t>
      </w:r>
    </w:p>
    <w:bookmarkEnd w:id="24"/>
    <w:bookmarkStart w:id="25" w:name="X3e7b489fba2c38a4dc9507f8a6dac203f96639a"/>
    <w:p>
      <w:pPr>
        <w:pStyle w:val="Heading2"/>
      </w:pPr>
      <w:r>
        <w:t xml:space="preserve">Economic and Social Impacts of Environmental Engineering in London</w:t>
      </w:r>
    </w:p>
    <w:p>
      <w:pPr>
        <w:pStyle w:val="FirstParagraph"/>
      </w:pPr>
      <w:r>
        <w:t xml:space="preserve">Environmental Engineering projects in London have far-reaching economic and social benefits. For instance, the expansion of cycling infrastructure and electric vehicle charging networks not only reduces air pollution but also stimulates green jobs in sectors like renewable energy installation and eco-friendly construction. These initiatives align with the UK’s goal of creating a “green recovery” post-pandemic.</w:t>
      </w:r>
    </w:p>
    <w:p>
      <w:pPr>
        <w:pStyle w:val="BodyText"/>
      </w:pPr>
      <w:r>
        <w:t xml:space="preserve">Socially, Environmental Engineers contribute to improving public health by addressing environmental inequities. Low-income neighborhoods, which often bear the brunt of pollution and poor infrastructure, benefit from targeted interventions such as community gardens, air purifiers in schools, and subsidized energy-efficient housing retrofits.</w:t>
      </w:r>
    </w:p>
    <w:bookmarkEnd w:id="25"/>
    <w:bookmarkStart w:id="26" w:name="conclusion"/>
    <w:p>
      <w:pPr>
        <w:pStyle w:val="Heading2"/>
      </w:pPr>
      <w:r>
        <w:t xml:space="preserve">Conclusion</w:t>
      </w:r>
    </w:p>
    <w:p>
      <w:pPr>
        <w:pStyle w:val="FirstParagraph"/>
      </w:pPr>
      <w:r>
        <w:t xml:space="preserve">In conclusion, the role of Environmental Engineers in United Kingdom London is indispensable to achieving sustainable urban development. Their work bridges the gap between scientific innovation and policy implementation, ensuring that London remains a leader in environmental stewardship. As the city continues to grapple with climate change and urbanization, Environmental Engineers will play a central role in shaping its future—through cutting-edge technology, collaborative governance, and a commitment to equity. This abstract underscores their critical contributions to the United Kingdom’s environmental goals and highlights the need for continued investment in this profession to safeguard London’s ecological integrity for generations to come.</w:t>
      </w:r>
    </w:p>
    <w:p>
      <w:pPr>
        <w:pStyle w:val="BodyText"/>
      </w:pPr>
      <w:r>
        <w:rPr>
          <w:bCs/>
          <w:b/>
        </w:rPr>
        <w:t xml:space="preserve">Word Count:</w:t>
      </w:r>
      <w:r>
        <w:t xml:space="preserve"> </w:t>
      </w:r>
      <w:r>
        <w:t xml:space="preserve">820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United Kingdom London</dc:title>
  <dc:creator/>
  <dc:language>en</dc:language>
  <cp:keywords/>
  <dcterms:created xsi:type="dcterms:W3CDTF">2026-07-21T02:37:09Z</dcterms:created>
  <dcterms:modified xsi:type="dcterms:W3CDTF">2026-07-21T02:37:09Z</dcterms:modified>
</cp:coreProperties>
</file>

<file path=docProps/custom.xml><?xml version="1.0" encoding="utf-8"?>
<Properties xmlns="http://schemas.openxmlformats.org/officeDocument/2006/custom-properties" xmlns:vt="http://schemas.openxmlformats.org/officeDocument/2006/docPropsVTypes"/>
</file>