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6f7f1b0969b63d1f7b657b7092c6470ada37242"/>
    <w:p>
      <w:pPr>
        <w:pStyle w:val="Heading1"/>
      </w:pPr>
      <w:r>
        <w:t xml:space="preserve">Abstract Academic Document: The Role of Environmental Engineers in Addressing Urban and Rural Challenges in Zimbabwe Harare</w:t>
      </w:r>
    </w:p>
    <w:p>
      <w:pPr>
        <w:pStyle w:val="FirstParagraph"/>
      </w:pPr>
      <w:r>
        <w:t xml:space="preserve">The field of Environmental Engineering has emerged as a critical discipline in addressing the complex and multifaceted environmental challenges faced by urban centers like Zimbabwe Harare. As the capital city of Zimbabwe, Harare is grappling with issues such as rapid urbanization, pollution, water scarcity, and climate change impacts, which demand immediate attention from environmental professionals. This academic abstract explores the pivotal role of Environmental Engineers in mitigating these challenges while aligning with national development goals and international sustainability frameworks. The document emphasizes the unique socio-economic and ecological context of Zimbabwe Harare, where Environmental Engineers must navigate a landscape defined by limited resources, aging infrastructure, and a growing population that strains natural systems.</w:t>
      </w:r>
    </w:p>
    <w:p>
      <w:pPr>
        <w:pStyle w:val="BodyText"/>
      </w:pPr>
      <w:r>
        <w:t xml:space="preserve">Zimbabwe Harare is characterized by its dual role as both an economic hub and a focal point for environmental degradation. The city's rapid urban expansion has led to the proliferation of informal settlements, which contribute significantly to pollution through inadequate waste management systems. Environmental Engineers in this region are tasked with designing sustainable infrastructure solutions, such as decentralized wastewater treatment plants, solid waste recycling programs, and stormwater drainage systems that minimize the risk of flooding in low-lying areas. These interventions are crucial for protecting public health and ensuring compliance with national environmental regulations like Zimbabwe's National Environmental Management Act (NEMA) of 2007. Furthermore, the overexploitation of water resources from Lake Chivero and Mzinga Dam—Harare’s primary water sources—has prompted engineers to develop innovative water conservation strategies, including rainwater harvesting and greywater reuse technologies.</w:t>
      </w:r>
    </w:p>
    <w:p>
      <w:pPr>
        <w:pStyle w:val="BodyText"/>
      </w:pPr>
      <w:r>
        <w:t xml:space="preserve">Climate change exacerbates these challenges by increasing the frequency of extreme weather events such as droughts and floods, which threaten agricultural productivity in Zimbabwe’s rural regions while compounding urban vulnerabilities. Environmental Engineers in Harare play a vital role in climate resilience planning, particularly through the integration of green infrastructure into city planning. This includes the creation of urban forests, permeable pavements to manage runoff, and energy-efficient building designs that reduce carbon footprints. Collaborating with policymakers and local communities, these engineers also advocate for renewable energy projects like solar-powered water pumping systems in rural areas and bioenergy initiatives using organic waste from urban centers.</w:t>
      </w:r>
    </w:p>
    <w:p>
      <w:pPr>
        <w:pStyle w:val="BodyText"/>
      </w:pPr>
      <w:r>
        <w:t xml:space="preserve">Another critical area of focus for Environmental Engineers in Zimbabwe Harare is air quality management. The city’s reliance on diesel generators due to unreliable electricity supply and the prevalence of industrial emissions have resulted in deteriorating air quality, particularly during periods of low wind velocity. Engineers are addressing this by promoting cleaner technologies, such as electric public transport systems and catalytic converters for vehicles. Additionally, they conduct air pollution monitoring campaigns using advanced sensors to identify hotspots and recommend targeted interventions like stricter emission standards or the establishment of buffer zones between industrial areas and residential neighborhoods.</w:t>
      </w:r>
    </w:p>
    <w:p>
      <w:pPr>
        <w:pStyle w:val="BodyText"/>
      </w:pPr>
      <w:r>
        <w:t xml:space="preserve">The role of Environmental Engineers extends beyond technical solutions to include education and community engagement. In Zimbabwe Harare, where environmental awareness is often limited by socioeconomic disparities, engineers collaborate with NGOs and government agencies to implement public outreach programs. These initiatives aim to educate citizens on waste segregation practices, the importance of water conservation, and the benefits of sustainable agricultural techniques. For example, workshops on composting organic waste have been organized in peri-urban areas to reduce landfill pressures while improving soil fertility for smallholder farmers.</w:t>
      </w:r>
    </w:p>
    <w:p>
      <w:pPr>
        <w:pStyle w:val="BodyText"/>
      </w:pPr>
      <w:r>
        <w:t xml:space="preserve">Despite their contributions, Environmental Engineers in Zimbabwe Harare face significant challenges. Limited funding for infrastructure projects, inadequate enforcement of environmental regulations, and the lack of modern equipment hinder their ability to implement large-scale solutions. Moreover, the brain drain phenomenon has resulted in a shortage of qualified professionals trained in specialized areas such as climate modeling or advanced wastewater treatment. To overcome these barriers, there is an urgent need for increased investment in education and training programs tailored to Zimbabwe’s unique environmental needs.</w:t>
      </w:r>
    </w:p>
    <w:p>
      <w:pPr>
        <w:pStyle w:val="BodyText"/>
      </w:pPr>
      <w:r>
        <w:t xml:space="preserve">The academic discourse on Environmental Engineering in Zimbabwe Harare must also address the intersection of technology and policy. For instance, Geographic Information Systems (GIS) are increasingly being used to map pollution sources and optimize resource distribution. However, the successful adoption of such tools requires collaboration between engineers, data scientists, and policymakers to ensure that technological advancements are aligned with national priorities. Additionally, international partnerships can provide access to funding and expertise for projects like the restoration of degraded ecosystems in Harare’s surrounding areas.</w:t>
      </w:r>
    </w:p>
    <w:p>
      <w:pPr>
        <w:pStyle w:val="BodyText"/>
      </w:pPr>
      <w:r>
        <w:t xml:space="preserve">In conclusion, Environmental Engineers in Zimbabwe Harare are at the forefront of a multidisciplinary effort to balance economic development with environmental sustainability. Their work is essential not only for mitigating immediate threats such as pollution and water scarcity but also for building long-term resilience against climate change. As Harare continues to grow, the role of these professionals will become even more critical in ensuring that urbanization does not come at the expense of ecological integrity or public well-being. Future research should focus on scaling up successful pilot projects, enhancing interdisciplinary collaboration, and fostering a culture of environmental stewardship among Zimbabwe’s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Zimbabwe Harare</dc:title>
  <dc:creator/>
  <cp:keywords/>
  <dcterms:created xsi:type="dcterms:W3CDTF">2026-05-02T10:08:56Z</dcterms:created>
  <dcterms:modified xsi:type="dcterms:W3CDTF">2026-05-02T10:08:56Z</dcterms:modified>
</cp:coreProperties>
</file>

<file path=docProps/custom.xml><?xml version="1.0" encoding="utf-8"?>
<Properties xmlns="http://schemas.openxmlformats.org/officeDocument/2006/custom-properties" xmlns:vt="http://schemas.openxmlformats.org/officeDocument/2006/docPropsVTypes"/>
</file>