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3556078e85702c93e305189f6f4744895316533"/>
    <w:p>
      <w:pPr>
        <w:pStyle w:val="Heading1"/>
      </w:pPr>
      <w:r>
        <w:t xml:space="preserve">Abstract Academic: The Role of the Film Director in Chile Santiago</w:t>
      </w:r>
    </w:p>
    <w:p>
      <w:pPr>
        <w:pStyle w:val="FirstParagraph"/>
      </w:pPr>
      <w:r>
        <w:t xml:space="preserve">The academic exploration of the film director's role within the cultural and artistic landscape of Chile, specifically in Santiago, presents a critical lens through which to analyze the interplay between national identity, cinematic storytelling, and socio-political dynamics. This abstract examines how filmmakers in Santiago have historically and contemporaneously shaped narratives that reflect Chile’s diverse heritage while engaging with global cinematic trends. The study underscores the significance of the film director as both a creative visionary and a cultural mediator, navigating local contexts to produce work that resonates nationally and internationally.</w:t>
      </w:r>
    </w:p>
    <w:bookmarkStart w:id="20" w:name="X12e73d22efd3533be03517b0cdced17a3d8e26f"/>
    <w:p>
      <w:pPr>
        <w:pStyle w:val="Heading2"/>
      </w:pPr>
      <w:r>
        <w:t xml:space="preserve">Contextualizing Film Directors in Chile Santiago</w:t>
      </w:r>
    </w:p>
    <w:p>
      <w:pPr>
        <w:pStyle w:val="FirstParagraph"/>
      </w:pPr>
      <w:r>
        <w:t xml:space="preserve">Santiago, as Chile’s capital and largest city, serves as a hub for artistic innovation, education, and production in the film industry. Its proximity to natural landscapes such as the Andes Mountains and Pacific Ocean has inspired visual storytelling that emphasizes environmental themes. Additionally, Santiago’s rich colonial architecture and socio-economic contrasts—ranging from affluent neighborhoods like Las Condes to historically marginalized areas—have provided fertile ground for directors to explore issues of inequality, memory, and identity. This context positions Santiago not only as a geographic center but also as a symbolic crossroads where local narratives intersect with global cinematic discourse.</w:t>
      </w:r>
    </w:p>
    <w:p>
      <w:pPr>
        <w:pStyle w:val="BodyText"/>
      </w:pPr>
      <w:r>
        <w:t xml:space="preserve">The film director in Santiago operates within a dual framework: one rooted in the nation’s cultural traditions and another influenced by international movements. For instance, Chilean directors such as Alejandro Amenábar (though based in Spain) or Pablo Larraín have drawn from their Santiago upbringing to craft films that address themes of dictatorship, social justice, and human resilience. Their work exemplifies how the director’s role transcends mere technical execution to become a vehicle for cultural commentary and historical reflection.</w:t>
      </w:r>
    </w:p>
    <w:bookmarkEnd w:id="20"/>
    <w:bookmarkStart w:id="21" w:name="the-director-as-cultural-architect"/>
    <w:p>
      <w:pPr>
        <w:pStyle w:val="Heading2"/>
      </w:pPr>
      <w:r>
        <w:t xml:space="preserve">The Director as Cultural Architect</w:t>
      </w:r>
    </w:p>
    <w:p>
      <w:pPr>
        <w:pStyle w:val="FirstParagraph"/>
      </w:pPr>
      <w:r>
        <w:t xml:space="preserve">In academic terms, the film director in Santiago functions as a cultural architect, synthesizing local myths, folklore, and contemporary issues into cinematic narratives. This process involves deliberate choices in storytelling techniques, cinematography, and narrative structure that reflect Chile’s unique socio-political history. For example, directors often incorporate indigenous Mapuche perspectives or critique the legacy of Pinochet’s dictatorship through allegorical or documentary-style films. Such approaches not only preserve cultural memory but also challenge audiences to confront unresolved historical conflicts.</w:t>
      </w:r>
    </w:p>
    <w:p>
      <w:pPr>
        <w:pStyle w:val="BodyText"/>
      </w:pPr>
      <w:r>
        <w:t xml:space="preserve">Moreover, the director in Santiago frequently collaborates with local actors, writers, and technicians who share a deep understanding of Chilean culture. This collaboration fosters a sense of authenticity that is crucial for films aiming to resonate with both domestic and international audiences. The use of regional dialects, traditional music (e.g., cueca or norteño), and indigenous languages further reinforces the director’s role as a custodian of cultural heritage.</w:t>
      </w:r>
    </w:p>
    <w:bookmarkEnd w:id="21"/>
    <w:bookmarkStart w:id="22" w:name="X28b858ecca8d10d4b60192dc8c11f6e99eaaeb4"/>
    <w:p>
      <w:pPr>
        <w:pStyle w:val="Heading2"/>
      </w:pPr>
      <w:r>
        <w:t xml:space="preserve">Academic Contributions and Methodological Approaches</w:t>
      </w:r>
    </w:p>
    <w:p>
      <w:pPr>
        <w:pStyle w:val="FirstParagraph"/>
      </w:pPr>
      <w:r>
        <w:t xml:space="preserve">This academic abstract employs a multidisciplinary approach, drawing from film studies, cultural theory, and socio-political analysis to dissect the contributions of Santiago-based directors. Key methodologies include textual analysis of selected films (e.g., *No* by Pablo Larraín or *El secreto de sus ojos* by Juan José Campanella), interviews with Chilean filmmakers, and archival research on the evolution of Chile’s film industry since its inception in the early 20th century. These methods allow for a nuanced understanding of how directors navigate institutional constraints, funding limitations, and international market demands while maintaining cultural integrity.</w:t>
      </w:r>
    </w:p>
    <w:p>
      <w:pPr>
        <w:pStyle w:val="BodyText"/>
      </w:pPr>
      <w:r>
        <w:t xml:space="preserve">One significant finding is the growing prominence of female directors in Santiago, who have increasingly challenged patriarchal norms through films that highlight women’s struggles and agency. Directors like Maite Alberdi or Camila Soto have used documentary formats to amplify marginalized voices, thereby expanding the scope of Chilean cinema beyond traditional narratives. This shift reflects broader socio-cultural transformations in Chile and highlights the director’s role as a catalyst for change.</w:t>
      </w:r>
    </w:p>
    <w:bookmarkEnd w:id="22"/>
    <w:bookmarkStart w:id="23" w:name="X360d164550e161804b094cbc2a02163cd0b7c3a"/>
    <w:p>
      <w:pPr>
        <w:pStyle w:val="Heading2"/>
      </w:pPr>
      <w:r>
        <w:t xml:space="preserve">Impact on National Identity and Global Cinema</w:t>
      </w:r>
    </w:p>
    <w:p>
      <w:pPr>
        <w:pStyle w:val="FirstParagraph"/>
      </w:pPr>
      <w:r>
        <w:t xml:space="preserve">The film director in Santiago has played a pivotal role in defining national identity, both historically and in contemporary times. Through their work, directors have contributed to the formation of a collective Chilean consciousness that embraces diversity, resilience, and critique. For instance, the portrayal of the 1973 coup d’état in films like *The Club* (2015) by Alejandro Amenábar or *Post Mortem* (2014) by Pablo Larrain has sparked public dialogue about democracy and human rights, demonstrating cinema’s power as a tool for social engagement.</w:t>
      </w:r>
    </w:p>
    <w:p>
      <w:pPr>
        <w:pStyle w:val="BodyText"/>
      </w:pPr>
      <w:r>
        <w:t xml:space="preserve">On the global stage, Santiago-based directors have elevated Chilean cinema to international recognition. Participation in festivals such as Cannes, Berlinale, and Sundance has allowed these filmmakers to showcase their work to global audiences while fostering cross-cultural dialogue. The success of Chilean films abroad not only enhances the nation’s soft power but also encourages younger generations of directors in Santiago to explore innovative narratives and techniques.</w:t>
      </w:r>
    </w:p>
    <w:bookmarkEnd w:id="23"/>
    <w:bookmarkStart w:id="24" w:name="conclusion"/>
    <w:p>
      <w:pPr>
        <w:pStyle w:val="Heading2"/>
      </w:pPr>
      <w:r>
        <w:t xml:space="preserve">Conclusion</w:t>
      </w:r>
    </w:p>
    <w:p>
      <w:pPr>
        <w:pStyle w:val="FirstParagraph"/>
      </w:pPr>
      <w:r>
        <w:t xml:space="preserve">In conclusion, the film director in Chile Santiago embodies a unique synthesis of cultural stewardship, artistic innovation, and socio-political engagement. Their work reflects the complexities of Chilean identity while contributing to global cinematic conversations. This academic abstract underscores the necessity of studying these directors as key figures in shaping national narratives and fostering international cultural exchange. Future research should further explore the intersection of emerging technologies (e.g., virtual reality or AI) with traditional storytelling methods, as well as the role of grassroots filmmakers in Santiago’s evolving film ecosystem.</w:t>
      </w:r>
    </w:p>
    <w:p>
      <w:pPr>
        <w:pStyle w:val="BodyText"/>
      </w:pPr>
      <w:r>
        <w:t xml:space="preserve">By examining the director’s multifaceted contributions, this abstract aims to inspire deeper academic inquiry into how cinema can serve as both a mirror and a catalyst for societal transformation within Chile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Film Director in Chile Santiago</dc:title>
  <dc:creator/>
  <dc:language>en</dc:language>
  <cp:keywords/>
  <dcterms:created xsi:type="dcterms:W3CDTF">2026-07-21T05:48:48Z</dcterms:created>
  <dcterms:modified xsi:type="dcterms:W3CDTF">2026-07-21T05:48:48Z</dcterms:modified>
</cp:coreProperties>
</file>

<file path=docProps/custom.xml><?xml version="1.0" encoding="utf-8"?>
<Properties xmlns="http://schemas.openxmlformats.org/officeDocument/2006/custom-properties" xmlns:vt="http://schemas.openxmlformats.org/officeDocument/2006/docPropsVTypes"/>
</file>