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30" w:name="X1ce529013071ad4fffa7f45aa61f46acc3d68cf"/>
    <w:p>
      <w:pPr>
        <w:pStyle w:val="Heading1"/>
      </w:pPr>
      <w:r>
        <w:t xml:space="preserve">Abstract Academic Document: The Role of the Film Director in Cultural and Social Transformation in Colombia, Medellín</w:t>
      </w:r>
    </w:p>
    <w:bookmarkStart w:id="21" w:name="abstract"/>
    <w:bookmarkStart w:id="20" w:name="abstract-academic"/>
    <w:p>
      <w:pPr>
        <w:pStyle w:val="Heading2"/>
      </w:pPr>
      <w:r>
        <w:t xml:space="preserve">Abstract Academic</w:t>
      </w:r>
    </w:p>
    <w:p>
      <w:pPr>
        <w:pStyle w:val="FirstParagraph"/>
      </w:pPr>
      <w:r>
        <w:t xml:space="preserve">The academic exploration of the film director’s role within the cultural and social landscape of Colombia’s Medellín presents a compelling case study for understanding the intersection of cinema as both an art form and a tool for societal change. This document examines how film directors in Medellín have historically navigated, challenged, and redefined the socio-political narratives of their region through cinematic storytelling. By analyzing key works, cultural contexts, and the evolving role of filmmakers in Medellín—a city that has transitioned from a symbol of violence to a hub for cultural innovation—the document underscores the significance of film directors as agents of memory preservation, social critique, and community empowerment. The analysis highlights how directors in Medellín have leveraged local identities, historical traumas, and contemporary struggles to create films that resonate both locally and globally. Furthermore, it explores the challenges faced by filmmakers in a post-conflict setting, including access to funding, representation of marginalized voices, and the tension between commercial viability and artistic integrity. This study argues that the film director in Medellín is not merely a creator of visual narratives but a pivotal figure in shaping Colombia’s cultural identity and fostering dialogue about reconciliation, resilience, and transformation. Through case studies of prominent directors such as Carlos Mayolo (known for</w:t>
      </w:r>
      <w:r>
        <w:t xml:space="preserve"> </w:t>
      </w:r>
      <w:r>
        <w:rPr>
          <w:iCs/>
          <w:i/>
        </w:rPr>
        <w:t xml:space="preserve">Los Olvidados</w:t>
      </w:r>
      <w:r>
        <w:t xml:space="preserve">) and emerging voices in the region, this document contributes to the academic discourse on cinema’s role in post-conflict societies while emphasizing Medellín’s unique position as a cultural epicenter.</w:t>
      </w:r>
    </w:p>
    <w:bookmarkEnd w:id="20"/>
    <w:bookmarkEnd w:id="21"/>
    <w:bookmarkStart w:id="22" w:name="introduction"/>
    <w:p>
      <w:pPr>
        <w:pStyle w:val="Heading2"/>
      </w:pPr>
      <w:r>
        <w:t xml:space="preserve">Introduction</w:t>
      </w:r>
    </w:p>
    <w:p>
      <w:pPr>
        <w:pStyle w:val="FirstParagraph"/>
      </w:pPr>
      <w:r>
        <w:t xml:space="preserve">The film director occupies a central position in the cinematic industry, serving as both an artist and a storyteller who shapes narratives that reflect societal values, historical contexts, and collective identities. In Colombia’s Medellín—a city that has undergone profound transformations from its violent past to its current status as a cultural beacon—the role of the film director takes on added significance. This document seeks to analyze how directors in Medellín have used their craft to engage with the complexities of Colombian society, particularly in the context of post-conflict reconciliation and social justice. By examining specific examples, theoretical frameworks, and institutional support systems (such as festivals like CineMás or local film schools), this study provides an academic perspective on the dynamic relationship between Medellín’s cultural fabric and its filmmakers.</w:t>
      </w:r>
    </w:p>
    <w:bookmarkEnd w:id="22"/>
    <w:bookmarkStart w:id="24" w:name="cultural_context"/>
    <w:bookmarkStart w:id="23" w:name="Xae05bd3aada0d30b68ac72ad77bc64e5596380d"/>
    <w:p>
      <w:pPr>
        <w:pStyle w:val="Heading2"/>
      </w:pPr>
      <w:r>
        <w:t xml:space="preserve">The Cultural Context of Colombia Medellín</w:t>
      </w:r>
    </w:p>
    <w:p>
      <w:pPr>
        <w:pStyle w:val="FirstParagraph"/>
      </w:pPr>
      <w:r>
        <w:t xml:space="preserve">Medellín, often referred to as the “City of Eternal Spring,” has long been a focal point for Colombia’s cultural and artistic movements. However, its history is also marked by decades of violence tied to drug trafficking, paramilitary groups, and political instability. The 1990s and early 2000s saw Medellín emerge as a symbol of resilience after the city’s transformation from a site of organized crime to a model for urban innovation. This dual narrative—of destruction and renewal—provides fertile ground for filmmakers to explore themes of memory, trauma, and hope. Directors in Medellín have increasingly turned their lenses toward these contradictions, using cinema as a medium to document the struggles of marginalized communities while celebrating the city’s vibrant cultural renaissance.</w:t>
      </w:r>
    </w:p>
    <w:bookmarkEnd w:id="23"/>
    <w:bookmarkEnd w:id="24"/>
    <w:bookmarkStart w:id="26" w:name="film_director_role"/>
    <w:bookmarkStart w:id="25" w:name="X4ec32f3ff0afffefb5839edfaad52e1edc672a8"/>
    <w:p>
      <w:pPr>
        <w:pStyle w:val="Heading2"/>
      </w:pPr>
      <w:r>
        <w:t xml:space="preserve">The Film Director as a Catalyst for Social Change</w:t>
      </w:r>
    </w:p>
    <w:p>
      <w:pPr>
        <w:pStyle w:val="FirstParagraph"/>
      </w:pPr>
      <w:r>
        <w:t xml:space="preserve">In Medellín, the film director is not merely a storyteller but a catalyst for social change. Directors such as Carlos Mayolo and recent graduates from institutions like Universidad Pontificia Bolivariana’s Cinema Department have used their work to highlight issues such as poverty, displacement, and the legacy of violence. For instance, Mayolo’s</w:t>
      </w:r>
      <w:r>
        <w:t xml:space="preserve"> </w:t>
      </w:r>
      <w:r>
        <w:rPr>
          <w:iCs/>
          <w:i/>
        </w:rPr>
        <w:t xml:space="preserve">Los Olvidados</w:t>
      </w:r>
      <w:r>
        <w:t xml:space="preserve"> </w:t>
      </w:r>
      <w:r>
        <w:t xml:space="preserve">(1950), though not set in Medellín, exemplifies how films can humanize the “forgotten” members of society—a theme that resonates deeply with Medellín’s history. Contemporary directors in the region have similarly used documentary and narrative film to address topics like the impact of Colombia’s peace process on rural communities or the role of youth in urban revitalization. Through their work, these directors challenge audiences to confront uncomfortable truths while offering pathways toward collective healing.</w:t>
      </w:r>
    </w:p>
    <w:bookmarkEnd w:id="25"/>
    <w:bookmarkEnd w:id="26"/>
    <w:bookmarkStart w:id="28" w:name="challenges_and_strategies"/>
    <w:bookmarkStart w:id="27" w:name="Xa7de35cadcd66791685c4e14090e8542121300c"/>
    <w:p>
      <w:pPr>
        <w:pStyle w:val="Heading2"/>
      </w:pPr>
      <w:r>
        <w:t xml:space="preserve">Challenges and Strategies for Film Directors in Colombia Medellín</w:t>
      </w:r>
    </w:p>
    <w:p>
      <w:pPr>
        <w:pStyle w:val="FirstParagraph"/>
      </w:pPr>
      <w:r>
        <w:t xml:space="preserve">Despite the creative potential of Medellín, filmmakers in the region face significant challenges. Limited access to funding, bureaucratic hurdles, and the dominance of mainstream narratives can stifle independent voices. Additionally, the tension between preserving authenticity and appealing to broader audiences often complicates a director’s creative vision. However, local initiatives such as CineMás (a film festival focused on Latin American cinema) and collaborations with international organizations have provided platforms for Medellín-based directors to showcase their work on global stages. These strategies not only amplify the visibility of Medellín’s cinematic output but also foster cross-cultural dialogues about Colombia’s past and future.</w:t>
      </w:r>
    </w:p>
    <w:bookmarkEnd w:id="27"/>
    <w:bookmarkEnd w:id="28"/>
    <w:bookmarkStart w:id="29" w:name="conclusion"/>
    <w:p>
      <w:pPr>
        <w:pStyle w:val="Heading2"/>
      </w:pPr>
      <w:r>
        <w:t xml:space="preserve">Conclusion</w:t>
      </w:r>
    </w:p>
    <w:p>
      <w:pPr>
        <w:pStyle w:val="FirstParagraph"/>
      </w:pPr>
      <w:r>
        <w:t xml:space="preserve">The film director in Colombia’s Medellín embodies a unique synthesis of artistry, activism, and cultural stewardship. By weaving together the city’s complex history with its aspirations for the future, these directors contribute to a broader narrative about Colombia’s journey toward reconciliation and renewal. This academic study reaffirms the importance of recognizing Medellín as not just a geographical location but a living laboratory for understanding how cinema can transcend entertainment to become a force for social transformation. As Medellín continues to evolve, so too will the stories told by its film directors—stories that are essential to Colombia’s cultural identity and global cinematic heritage.</w:t>
      </w:r>
    </w:p>
    <w:bookmarkEnd w:id="29"/>
    <w:p>
      <w:pPr>
        <w:pStyle w:val="BodyText"/>
      </w:pPr>
      <w:r>
        <w:rPr>
          <w:bCs/>
          <w:b/>
        </w:rPr>
        <w:t xml:space="preserve">Keywords:</w:t>
      </w:r>
      <w:r>
        <w:t xml:space="preserve"> </w:t>
      </w:r>
      <w:r>
        <w:t xml:space="preserve">Abstract academic, Film Director, Colombia Medellín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Colombia Medellín</dc:title>
  <dc:creator/>
  <dc:language>en</dc:language>
  <cp:keywords/>
  <dcterms:created xsi:type="dcterms:W3CDTF">2026-07-25T01:55:41Z</dcterms:created>
  <dcterms:modified xsi:type="dcterms:W3CDTF">2026-07-25T01:55:41Z</dcterms:modified>
</cp:coreProperties>
</file>

<file path=docProps/custom.xml><?xml version="1.0" encoding="utf-8"?>
<Properties xmlns="http://schemas.openxmlformats.org/officeDocument/2006/custom-properties" xmlns:vt="http://schemas.openxmlformats.org/officeDocument/2006/docPropsVTypes"/>
</file>