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Film</w:t>
      </w:r>
      <w:r>
        <w:t xml:space="preserve"> </w:t>
      </w:r>
      <w:r>
        <w:t xml:space="preserve">Director</w:t>
      </w:r>
      <w:r>
        <w:t xml:space="preserve"> </w:t>
      </w:r>
      <w:r>
        <w:t xml:space="preserve">in</w:t>
      </w:r>
      <w:r>
        <w:t xml:space="preserve"> </w:t>
      </w:r>
      <w:r>
        <w:t xml:space="preserve">Mumbai,</w:t>
      </w:r>
      <w:r>
        <w:t xml:space="preserve"> </w:t>
      </w:r>
      <w:r>
        <w:t xml:space="preserve">India</w:t>
      </w:r>
    </w:p>
    <w:p>
      <w:pPr>
        <w:pStyle w:val="FirstParagraph"/>
      </w:pPr>
      <w:r>
        <w:rPr>
          <w:u w:val="single"/>
          <w:iCs/>
          <w:i/>
          <w:bCs/>
          <w:b/>
        </w:rPr>
        <w:t xml:space="preserve">Abstract Academic Document on the Role of a Film Director in Mumbai, India</w:t>
      </w:r>
    </w:p>
    <w:p>
      <w:pPr>
        <w:pStyle w:val="BodyText"/>
      </w:pPr>
      <w:r>
        <w:t xml:space="preserve">In the dynamic and culturally rich landscape of India, Mumbai stands as the epicenter of cinematic innovation and storytelling. As a global hub for Bollywood, regional cinema, and independent filmmaking, Mumbai has long been synonymous with the evolution of Indian cinema. Within this vibrant ecosystem, the role of a</w:t>
      </w:r>
      <w:r>
        <w:t xml:space="preserve"> </w:t>
      </w:r>
      <w:r>
        <w:rPr>
          <w:bCs/>
          <w:b/>
        </w:rPr>
        <w:t xml:space="preserve">Film Director</w:t>
      </w:r>
      <w:r>
        <w:t xml:space="preserve"> </w:t>
      </w:r>
      <w:r>
        <w:t xml:space="preserve">emerges as both an artful and technical cornerstone. This abstract academic document explores the multifaceted responsibilities of a film director in Mumbai’s context, examining how cultural, economic, and technological factors shape their creative processes and contributions to India’s cinematic identity.</w:t>
      </w:r>
    </w:p>
    <w:p>
      <w:pPr>
        <w:pStyle w:val="BodyText"/>
      </w:pPr>
      <w:r>
        <w:t xml:space="preserve">The</w:t>
      </w:r>
      <w:r>
        <w:t xml:space="preserve"> </w:t>
      </w:r>
      <w:r>
        <w:rPr>
          <w:bCs/>
          <w:b/>
        </w:rPr>
        <w:t xml:space="preserve">Film Director</w:t>
      </w:r>
      <w:r>
        <w:t xml:space="preserve"> </w:t>
      </w:r>
      <w:r>
        <w:t xml:space="preserve">in Mumbai operates at the intersection of tradition and modernity. Historically rooted in Indian storytelling traditions such as Sanskrit theatre, folk narratives, and epics like the Mahabharata and Ramayana, contemporary directors in Mumbai are tasked with reinterpreting these age-old themes for global audiences. This dual responsibility—preserving cultural authenticity while embracing innovation—defines the unique challenges faced by film directors in India’s most cosmopolitan city. Mumbai’s diverse population, comprising migrants from across India and expatriates, provides a fertile ground for narratives that blend regional dialects, customs, and aesthetics into mainstream cinema.</w:t>
      </w:r>
    </w:p>
    <w:p>
      <w:pPr>
        <w:pStyle w:val="BodyText"/>
      </w:pPr>
      <w:r>
        <w:t xml:space="preserve">Educational institutions such as the Film &amp; Television Institute of India (FTII) in Pune and the Whistling Woods International in Mumbai play a pivotal role in nurturing future directors. However, many filmmakers also emerge from informal apprenticeships within production houses or through self-driven experimentation with digital tools. The rise of digital filmmaking and streaming platforms like Netflix, Amazon Prime Video, and Disney+ Hotstar has further democratized the industry, enabling directors to bypass traditional gatekeepers and reach audiences directly. This shift has led to a redefinition of the director’s role: from solely creative visionary to a multifaceted strategist who balances artistic integrity with market demands.</w:t>
      </w:r>
    </w:p>
    <w:p>
      <w:pPr>
        <w:pStyle w:val="BodyText"/>
      </w:pPr>
      <w:r>
        <w:t xml:space="preserve">The socio-economic fabric of Mumbai profoundly influences the work of a</w:t>
      </w:r>
      <w:r>
        <w:t xml:space="preserve"> </w:t>
      </w:r>
      <w:r>
        <w:rPr>
          <w:bCs/>
          <w:b/>
        </w:rPr>
        <w:t xml:space="preserve">Film Director</w:t>
      </w:r>
      <w:r>
        <w:t xml:space="preserve">. The city’s stark contrasts—luxurious Bollywood sets juxtaposed with slums and bustling markets—offer a visual lexicon that directors often draw upon to critique societal issues. Films like</w:t>
      </w:r>
      <w:r>
        <w:t xml:space="preserve"> </w:t>
      </w:r>
      <w:r>
        <w:rPr>
          <w:iCs/>
          <w:i/>
        </w:rPr>
        <w:t xml:space="preserve">Aamir Khan’s "Lagaan"</w:t>
      </w:r>
      <w:r>
        <w:t xml:space="preserve"> </w:t>
      </w:r>
      <w:r>
        <w:t xml:space="preserve">or</w:t>
      </w:r>
      <w:r>
        <w:t xml:space="preserve"> </w:t>
      </w:r>
      <w:r>
        <w:rPr>
          <w:iCs/>
          <w:i/>
        </w:rPr>
        <w:t xml:space="preserve">Khushboo Sundar’s "Dum Laga Ke Haisha"</w:t>
      </w:r>
      <w:r>
        <w:t xml:space="preserve"> </w:t>
      </w:r>
      <w:r>
        <w:t xml:space="preserve">exemplify how Mumbai-based directors use local settings to explore themes of class, gender, and identity. Additionally, the commercial pressures of Bollywood—where box office success often dictates narrative choices—require directors to navigate a delicate balance between artistic vision and audience expectations.</w:t>
      </w:r>
    </w:p>
    <w:p>
      <w:pPr>
        <w:pStyle w:val="BodyText"/>
      </w:pPr>
      <w:r>
        <w:t xml:space="preserve">Cultural dynamics in Mumbai further complicate the director’s role. The city’s cosmopolitan ethos fosters a melting pot of languages, religions, and traditions, which directors must either celebrate or challenge in their work. For instance, films addressing caste discrimination or LGBTQ+ rights (e.g.,</w:t>
      </w:r>
      <w:r>
        <w:t xml:space="preserve"> </w:t>
      </w:r>
      <w:r>
        <w:rPr>
          <w:iCs/>
          <w:i/>
        </w:rPr>
        <w:t xml:space="preserve">"Masaan"</w:t>
      </w:r>
      <w:r>
        <w:t xml:space="preserve"> </w:t>
      </w:r>
      <w:r>
        <w:t xml:space="preserve">by Neeraj Ghaywan) often face censorship hurdles but also resonate deeply with Mumbai’s progressive populace. The director must act as both a cultural custodian and a provocateur, ensuring their work sparks dialogue without alienating key demographics.</w:t>
      </w:r>
    </w:p>
    <w:p>
      <w:pPr>
        <w:pStyle w:val="BodyText"/>
      </w:pPr>
      <w:r>
        <w:t xml:space="preserve">Technological advancements have revolutionized the tools available to Mumbai’s film directors. From high-budget productions utilizing CGI to independent filmmakers using smartphones for shooting, the accessibility of technology has expanded creative possibilities. However, this also raises questions about the preservation of traditional filmmaking techniques and the ethical use of digital manipulation in storytelling.</w:t>
      </w:r>
    </w:p>
    <w:p>
      <w:pPr>
        <w:pStyle w:val="BodyText"/>
      </w:pPr>
      <w:r>
        <w:t xml:space="preserve">Economically, Mumbai’s film industry remains a significant contributor to India’s GDP. The</w:t>
      </w:r>
      <w:r>
        <w:t xml:space="preserve"> </w:t>
      </w:r>
      <w:r>
        <w:rPr>
          <w:bCs/>
          <w:b/>
        </w:rPr>
        <w:t xml:space="preserve">Film Director</w:t>
      </w:r>
      <w:r>
        <w:t xml:space="preserve"> </w:t>
      </w:r>
      <w:r>
        <w:t xml:space="preserve">is central to this economy, as their decisions influence everything from casting and cinematography to music and marketing. Collaborations with music directors like A.R. Rahman or actors such as Ranbir Kapoor further highlight the director’s role in assembling a multidisciplinary team that reflects Mumbai’s artistic diversity.</w:t>
      </w:r>
    </w:p>
    <w:p>
      <w:pPr>
        <w:pStyle w:val="BodyText"/>
      </w:pPr>
      <w:r>
        <w:t xml:space="preserve">In conclusion, the</w:t>
      </w:r>
      <w:r>
        <w:t xml:space="preserve"> </w:t>
      </w:r>
      <w:r>
        <w:rPr>
          <w:bCs/>
          <w:b/>
        </w:rPr>
        <w:t xml:space="preserve">Film Director</w:t>
      </w:r>
      <w:r>
        <w:t xml:space="preserve"> </w:t>
      </w:r>
      <w:r>
        <w:t xml:space="preserve">in Mumbai is a pivotal figure who navigates the complex interplay of cultural heritage, commercial viability, and technological innovation. Their work not only shapes India’s cinematic output but also reflects the city’s evolving identity as a global cultural capital. For academic study in India Mumbai, understanding this role requires an interdisciplinary approach that considers historical context, socio-political factors, and the ever-changing landscape of media consumption. This abstract underscores the necessity of examining the film director’s contributions within Mumbai’s unique framework, ensuring that their legacy is preserved and celebrated as a vital part of India’s artistic heritage.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Film Director in Mumbai, India</dc:title>
  <dc:creator/>
  <cp:keywords/>
  <dcterms:created xsi:type="dcterms:W3CDTF">2026-07-21T03:17:10Z</dcterms:created>
  <dcterms:modified xsi:type="dcterms:W3CDTF">2026-07-21T03:17:10Z</dcterms:modified>
</cp:coreProperties>
</file>

<file path=docProps/custom.xml><?xml version="1.0" encoding="utf-8"?>
<Properties xmlns="http://schemas.openxmlformats.org/officeDocument/2006/custom-properties" xmlns:vt="http://schemas.openxmlformats.org/officeDocument/2006/docPropsVTypes"/>
</file>