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Indonesia</w:t>
      </w:r>
      <w:r>
        <w:t xml:space="preserve"> </w:t>
      </w:r>
      <w:r>
        <w:t xml:space="preserve">Jakarta</w:t>
      </w:r>
    </w:p>
    <w:bookmarkStart w:id="20" w:name="Xa5a05b13dfa299abc76f3e1cd5481d386b3cc29"/>
    <w:p>
      <w:pPr>
        <w:pStyle w:val="Heading2"/>
      </w:pPr>
      <w:r>
        <w:t xml:space="preserve">Abstract Academic Document: The Role of Film Directors in Indonesia Jakarta</w:t>
      </w:r>
    </w:p>
    <w:p>
      <w:pPr>
        <w:pStyle w:val="FirstParagraph"/>
      </w:pPr>
      <w:r>
        <w:t xml:space="preserve">In the dynamic cultural and creative landscape of Indonesia, Jakarta stands as a pivotal hub for cinematic innovation and storytelling. This academic abstract explores the multifaceted role of</w:t>
      </w:r>
      <w:r>
        <w:t xml:space="preserve"> </w:t>
      </w:r>
      <w:r>
        <w:rPr>
          <w:bCs/>
          <w:b/>
        </w:rPr>
        <w:t xml:space="preserve">Film Directors</w:t>
      </w:r>
      <w:r>
        <w:t xml:space="preserve"> </w:t>
      </w:r>
      <w:r>
        <w:t xml:space="preserve">within this context, emphasizing their influence on shaping national cinema, addressing socio-political issues, and fostering artistic expression in one of Southeast Asia’s most vibrant cities. By examining historical trends, contemporary challenges, and the unique opportunities available to directors in Jakarta, this document aims to highlight how the city’s position as Indonesia’s capital has both empowered and constrained its cinematic visionaries.</w:t>
      </w:r>
    </w:p>
    <w:p>
      <w:pPr>
        <w:pStyle w:val="BodyText"/>
      </w:pPr>
      <w:r>
        <w:t xml:space="preserve">Jakarta, as the political, economic, and cultural epicenter of Indonesia, has long been a magnet for aspiring filmmakers. Its diverse population—comprising Javanese traditions, Betawi culture (the indigenous heritage of Jakarta), and an influx of migrants from across the archipelago—provides a rich tapestry of narratives for</w:t>
      </w:r>
      <w:r>
        <w:t xml:space="preserve"> </w:t>
      </w:r>
      <w:r>
        <w:rPr>
          <w:bCs/>
          <w:b/>
        </w:rPr>
        <w:t xml:space="preserve">Film Directors</w:t>
      </w:r>
      <w:r>
        <w:t xml:space="preserve"> </w:t>
      </w:r>
      <w:r>
        <w:t xml:space="preserve">to draw upon. Historically, Jakarta has been central to Indonesia’s film industry, serving as the base for major production houses such as Cinema 21 and RCTI, which have played critical roles in both mainstream and independent cinema. However, the city’s rapid urbanization and commercialization have also posed challenges to filmmakers seeking authenticity or experimental approaches.</w:t>
      </w:r>
    </w:p>
    <w:p>
      <w:pPr>
        <w:pStyle w:val="BodyText"/>
      </w:pPr>
      <w:r>
        <w:t xml:space="preserve">The role of</w:t>
      </w:r>
      <w:r>
        <w:t xml:space="preserve"> </w:t>
      </w:r>
      <w:r>
        <w:rPr>
          <w:bCs/>
          <w:b/>
        </w:rPr>
        <w:t xml:space="preserve">Film Directors</w:t>
      </w:r>
      <w:r>
        <w:t xml:space="preserve"> </w:t>
      </w:r>
      <w:r>
        <w:t xml:space="preserve">in Jakarta has evolved significantly since the 1980s. During this period, Indonesian New Wave cinema emerged as a response to censorship and state control, with directors like Garin Nugroho and Joko Anwar leveraging Jakarta’s urban energy to explore themes of identity, resistance, and modernity. These directors often used the city’s contrasting landscapes—its bustling markets juxtaposed with its elite neighborhoods—to critique societal norms. Today, filmmakers such as Edwin (known for *Joko Driyono* films) and Rizal Mantovani continue this tradition, blending genres like horror, satire, and social realism to resonate with both local audiences and international critics.</w:t>
      </w:r>
    </w:p>
    <w:p>
      <w:pPr>
        <w:pStyle w:val="BodyText"/>
      </w:pPr>
      <w:r>
        <w:t xml:space="preserve">Jakarta’s film industry is also shaped by its dual role as a center of traditional storytelling and a gateway to global influences.</w:t>
      </w:r>
      <w:r>
        <w:t xml:space="preserve"> </w:t>
      </w:r>
      <w:r>
        <w:rPr>
          <w:bCs/>
          <w:b/>
        </w:rPr>
        <w:t xml:space="preserve">Film Directors</w:t>
      </w:r>
      <w:r>
        <w:t xml:space="preserve"> </w:t>
      </w:r>
      <w:r>
        <w:t xml:space="preserve">in the city frequently navigate the tension between preserving Indonesia’s indigenous cinematic heritage and incorporating Western techniques or narratives. For example, the success of *The Raid: Redemption* (2011), directed by Gareth Evans and set in Jakarta, showcased how international collaboration could amplify local stories on a global scale. However, such ventures often raise questions about cultural ownership and the dilution of indigenous perspectives in favor of Western commercial appeal.</w:t>
      </w:r>
    </w:p>
    <w:p>
      <w:pPr>
        <w:pStyle w:val="BodyText"/>
      </w:pPr>
      <w:r>
        <w:t xml:space="preserve">Challenges remain for</w:t>
      </w:r>
      <w:r>
        <w:t xml:space="preserve"> </w:t>
      </w:r>
      <w:r>
        <w:rPr>
          <w:bCs/>
          <w:b/>
        </w:rPr>
        <w:t xml:space="preserve">Film Directors</w:t>
      </w:r>
      <w:r>
        <w:t xml:space="preserve"> </w:t>
      </w:r>
      <w:r>
        <w:t xml:space="preserve">working within Jakarta’s framework. The city’s high cost of living, limited funding for independent projects, and bureaucratic hurdles have stifled creativity for many emerging filmmakers. Additionally, Indonesia’s film classification system, which restricts content deemed "immoral" or subversive, has constrained the thematic range of films produced in Jakarta. Despite these obstacles, initiatives such as the Jakarta International Film Festival (JIFFest) and local film collectives like *Kineforum* have provided platforms for directors to experiment with form and content, fostering a more inclusive cinematic ecosystem.</w:t>
      </w:r>
    </w:p>
    <w:p>
      <w:pPr>
        <w:pStyle w:val="BodyText"/>
      </w:pPr>
      <w:r>
        <w:t xml:space="preserve">The socio-political climate of Indonesia further complicates the role of</w:t>
      </w:r>
      <w:r>
        <w:t xml:space="preserve"> </w:t>
      </w:r>
      <w:r>
        <w:rPr>
          <w:bCs/>
          <w:b/>
        </w:rPr>
        <w:t xml:space="preserve">Film Directors</w:t>
      </w:r>
      <w:r>
        <w:t xml:space="preserve"> </w:t>
      </w:r>
      <w:r>
        <w:t xml:space="preserve">in Jakarta. Recent years have seen increased scrutiny of media content, with authorities targeting films that challenge government policies or address sensitive topics such as corruption or human rights abuses. Directors who wish to engage with these issues must tread carefully, often using allegory or subtle symbolism to navigate censorship while still resonating with audiences. For instance, the 2019 film *Pengabdi Setan 2: Communion*, directed by Joko Anwar, used horror tropes to indirectly comment on societal anxieties and moral decay—a strategy that has allowed filmmakers to circumvent direct criticism.</w:t>
      </w:r>
    </w:p>
    <w:p>
      <w:pPr>
        <w:pStyle w:val="BodyText"/>
      </w:pPr>
      <w:r>
        <w:t xml:space="preserve">Nevertheless, Jakarta’s position as a cosmopolitan metropolis has also opened avenues for innovation. The city’s proximity to global film markets and its status as a hub for international film festivals (such as the Asian Film Awards) have enabled</w:t>
      </w:r>
      <w:r>
        <w:t xml:space="preserve"> </w:t>
      </w:r>
      <w:r>
        <w:rPr>
          <w:bCs/>
          <w:b/>
        </w:rPr>
        <w:t xml:space="preserve">Film Directors</w:t>
      </w:r>
      <w:r>
        <w:t xml:space="preserve"> </w:t>
      </w:r>
      <w:r>
        <w:t xml:space="preserve">to gain exposure beyond Indonesia. Collaborations with foreign producers, access to advanced filmmaking technologies, and the growing influence of streaming platforms like Netflix have transformed how Jakarta-based directors approach storytelling. Films such as *Mojok* (2018), which explores the lives of Indonesian youth through a mix of drama and documentary styles, exemplify this shift toward hybrid narratives that blend local authenticity with global sensibilities.</w:t>
      </w:r>
    </w:p>
    <w:p>
      <w:pPr>
        <w:pStyle w:val="BodyText"/>
      </w:pPr>
      <w:r>
        <w:t xml:space="preserve">Culturally,</w:t>
      </w:r>
      <w:r>
        <w:t xml:space="preserve"> </w:t>
      </w:r>
      <w:r>
        <w:rPr>
          <w:bCs/>
          <w:b/>
        </w:rPr>
        <w:t xml:space="preserve">Film Directors</w:t>
      </w:r>
      <w:r>
        <w:t xml:space="preserve"> </w:t>
      </w:r>
      <w:r>
        <w:t xml:space="preserve">in Jakarta play a vital role in preserving and reinterpreting Indonesia’s diverse traditions. Through their work, they not only entertain but also educate audiences about the country’s complex history and multicultural identity. For example, director Ifa Isfansyah’s *Sang Pengemis* (2017) highlights the struggles of marginalized communities in Jakarta while celebrating their resilience—a theme that resonates deeply with viewers across Indonesia. Such films underscore the director’s responsibility as both an artist and a cultural custodian.</w:t>
      </w:r>
    </w:p>
    <w:p>
      <w:pPr>
        <w:pStyle w:val="BodyText"/>
      </w:pPr>
      <w:r>
        <w:t xml:space="preserve">In conclusion,</w:t>
      </w:r>
      <w:r>
        <w:t xml:space="preserve"> </w:t>
      </w:r>
      <w:r>
        <w:rPr>
          <w:bCs/>
          <w:b/>
        </w:rPr>
        <w:t xml:space="preserve">Film Directors</w:t>
      </w:r>
      <w:r>
        <w:t xml:space="preserve"> </w:t>
      </w:r>
      <w:r>
        <w:t xml:space="preserve">in Jakarta are at the forefront of shaping Indonesia’s cinematic identity. Their work reflects the city’s unique position as a crossroads of tradition and modernity, local and global influences, and artistic freedom and institutional constraints. As Jakarta continues to evolve, so too will the narratives crafted by its filmmakers—offering a lens through which to understand both Indonesia’s past and its aspirations for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Indonesia Jakarta</dc:title>
  <dc:creator/>
  <cp:keywords/>
  <dcterms:created xsi:type="dcterms:W3CDTF">2026-07-24T13:56:52Z</dcterms:created>
  <dcterms:modified xsi:type="dcterms:W3CDTF">2026-07-24T13:56:52Z</dcterms:modified>
</cp:coreProperties>
</file>

<file path=docProps/custom.xml><?xml version="1.0" encoding="utf-8"?>
<Properties xmlns="http://schemas.openxmlformats.org/officeDocument/2006/custom-properties" xmlns:vt="http://schemas.openxmlformats.org/officeDocument/2006/docPropsVTypes"/>
</file>